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24" w:rsidRPr="00AF0FD2" w:rsidRDefault="006E2145" w:rsidP="00443425">
      <w:pPr>
        <w:pStyle w:val="NCEACPHeading1"/>
        <w:rPr>
          <w:sz w:val="24"/>
        </w:rPr>
      </w:pPr>
      <w:r>
        <w:rPr>
          <w:noProof/>
          <w:lang w:val="en-NZ" w:eastAsia="en-NZ"/>
        </w:rPr>
        <mc:AlternateContent>
          <mc:Choice Requires="wps">
            <w:drawing>
              <wp:anchor distT="0" distB="0" distL="114300" distR="114300" simplePos="0" relativeHeight="251657216" behindDoc="0" locked="0" layoutInCell="1" allowOverlap="1" wp14:anchorId="3EC18F64" wp14:editId="5556E456">
                <wp:simplePos x="0" y="0"/>
                <wp:positionH relativeFrom="column">
                  <wp:posOffset>5043805</wp:posOffset>
                </wp:positionH>
                <wp:positionV relativeFrom="paragraph">
                  <wp:posOffset>-654050</wp:posOffset>
                </wp:positionV>
                <wp:extent cx="1141730" cy="6762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67627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6719D5" w:rsidRPr="00BB00E1" w:rsidRDefault="006719D5" w:rsidP="00CE202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18F64" id="_x0000_t202" coordsize="21600,21600" o:spt="202" path="m,l,21600r21600,l21600,xe">
                <v:stroke joinstyle="miter"/>
                <v:path gradientshapeok="t" o:connecttype="rect"/>
              </v:shapetype>
              <v:shape id="Text Box 3" o:spid="_x0000_s1026" type="#_x0000_t202" style="position:absolute;left:0;text-align:left;margin-left:397.15pt;margin-top:-51.5pt;width:89.9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" filled="f" stroked="f">
                <v:textbox inset=",7.2pt,,7.2pt">
                  <w:txbxContent>
                    <w:p w:rsidR="006719D5" w:rsidRPr="00BB00E1" w:rsidRDefault="006719D5" w:rsidP="00CE2024">
                      <w:pPr>
                        <w:jc w:val="center"/>
                        <w:rPr>
                          <w:rFonts w:ascii="Arial" w:hAnsi="Arial" w:cs="Arial"/>
                          <w:sz w:val="32"/>
                          <w:szCs w:val="32"/>
                        </w:rPr>
                      </w:pPr>
                      <w:r w:rsidRPr="00BB00E1">
                        <w:rPr>
                          <w:rFonts w:ascii="Arial" w:hAnsi="Arial" w:cs="Arial"/>
                          <w:sz w:val="32"/>
                          <w:szCs w:val="32"/>
                        </w:rPr>
                        <w:t>NZQA Approved</w:t>
                      </w:r>
                    </w:p>
                  </w:txbxContent>
                </v:textbox>
              </v:shape>
            </w:pict>
          </mc:Fallback>
        </mc:AlternateContent>
      </w:r>
      <w:r w:rsidR="00DF75ED">
        <w:rPr>
          <w:rFonts w:ascii="Times New Roman" w:hAnsi="Times New Roman"/>
          <w:noProof/>
          <w:sz w:val="24"/>
          <w:lang w:val="en-NZ" w:eastAsia="en-NZ"/>
        </w:rPr>
        <mc:AlternateContent>
          <mc:Choice Requires="wps">
            <w:drawing>
              <wp:anchor distT="45720" distB="45720" distL="114300" distR="114300" simplePos="0" relativeHeight="251658240" behindDoc="0" locked="0" layoutInCell="1" allowOverlap="1" wp14:anchorId="2F893BA2" wp14:editId="177F6B81">
                <wp:simplePos x="0" y="0"/>
                <wp:positionH relativeFrom="column">
                  <wp:posOffset>4732655</wp:posOffset>
                </wp:positionH>
                <wp:positionV relativeFrom="paragraph">
                  <wp:posOffset>1111250</wp:posOffset>
                </wp:positionV>
                <wp:extent cx="1549400" cy="1495425"/>
                <wp:effectExtent l="0" t="0" r="127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495425"/>
                        </a:xfrm>
                        <a:prstGeom prst="rect">
                          <a:avLst/>
                        </a:prstGeom>
                        <a:solidFill>
                          <a:srgbClr val="FFFFFF"/>
                        </a:solidFill>
                        <a:ln w="9525">
                          <a:solidFill>
                            <a:srgbClr val="000000"/>
                          </a:solidFill>
                          <a:miter lim="800000"/>
                          <a:headEnd/>
                          <a:tailEnd/>
                        </a:ln>
                      </wps:spPr>
                      <wps:txbx>
                        <w:txbxContent>
                          <w:p w:rsidR="00890EB2" w:rsidRDefault="00890EB2" w:rsidP="00890EB2">
                            <w:r>
                              <w:t>This task requires access to at home online research, and online teacher support such as video, phone  and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93BA2" id="Text Box 2" o:spid="_x0000_s1027" type="#_x0000_t202" style="position:absolute;left:0;text-align:left;margin-left:372.65pt;margin-top:87.5pt;width:122pt;height:11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">
                <v:textbox>
                  <w:txbxContent>
                    <w:p w:rsidR="00890EB2" w:rsidRDefault="00890EB2" w:rsidP="00890EB2">
                      <w:r>
                        <w:t>This task requires access to at home online research, and online teacher support such as video, phone  and email.</w:t>
                      </w:r>
                    </w:p>
                  </w:txbxContent>
                </v:textbox>
              </v:shape>
            </w:pict>
          </mc:Fallback>
        </mc:AlternateContent>
      </w:r>
      <w:r w:rsidR="00DF75ED">
        <w:rPr>
          <w:noProof/>
          <w:lang w:val="en-NZ" w:eastAsia="en-NZ"/>
        </w:rPr>
        <w:drawing>
          <wp:inline distT="0" distB="0" distL="0" distR="0" wp14:anchorId="22A6CB7E" wp14:editId="74A8CF8C">
            <wp:extent cx="50101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1047750"/>
                    </a:xfrm>
                    <a:prstGeom prst="rect">
                      <a:avLst/>
                    </a:prstGeom>
                    <a:noFill/>
                    <a:ln>
                      <a:noFill/>
                    </a:ln>
                  </pic:spPr>
                </pic:pic>
              </a:graphicData>
            </a:graphic>
          </wp:inline>
        </w:drawing>
      </w:r>
    </w:p>
    <w:p w:rsidR="00CE2024" w:rsidRDefault="00DF75ED" w:rsidP="00CE2024">
      <w:pPr>
        <w:pStyle w:val="NCEACPHeading1"/>
      </w:pPr>
      <w:r w:rsidRPr="006E2145">
        <w:rPr>
          <w:highlight w:val="yellow"/>
        </w:rPr>
        <w:t>Remote</w:t>
      </w:r>
      <w:r>
        <w:t xml:space="preserve"> </w:t>
      </w:r>
      <w:r w:rsidR="00CE2024">
        <w:t>Internal Assessment Resource</w:t>
      </w:r>
    </w:p>
    <w:p w:rsidR="00CE2024" w:rsidRDefault="00CE2024" w:rsidP="00CE2024">
      <w:pPr>
        <w:pStyle w:val="NCEACPHeading1"/>
      </w:pPr>
      <w:r>
        <w:t>Media Studies Level 3</w:t>
      </w:r>
    </w:p>
    <w:p w:rsidR="00CE2024" w:rsidRPr="00ED634A" w:rsidRDefault="00CE2024" w:rsidP="00CE2024">
      <w:pPr>
        <w:pStyle w:val="NCEACPHeading1"/>
        <w:rPr>
          <w:sz w:val="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CE2024" w:rsidTr="006719D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CE2024" w:rsidRDefault="00CE2024" w:rsidP="006719D5">
            <w:pPr>
              <w:pStyle w:val="NCEACPbodytextcentered"/>
            </w:pPr>
            <w:r>
              <w:t>This resource supports assessment against:</w:t>
            </w:r>
          </w:p>
          <w:p w:rsidR="00CE2024" w:rsidRDefault="00CE2024" w:rsidP="006719D5">
            <w:pPr>
              <w:pStyle w:val="NCEACPbodytext2"/>
            </w:pPr>
            <w:r>
              <w:t>Achievement Standard 91496</w:t>
            </w:r>
          </w:p>
          <w:p w:rsidR="00CE2024" w:rsidRDefault="00CE2024" w:rsidP="006719D5">
            <w:pPr>
              <w:pStyle w:val="NCEACPbodytext2"/>
              <w:rPr>
                <w:szCs w:val="28"/>
                <w:lang w:val="en-AU"/>
              </w:rPr>
            </w:pPr>
            <w:r w:rsidRPr="00EC6B8C">
              <w:rPr>
                <w:szCs w:val="28"/>
                <w:lang w:val="en-AU"/>
              </w:rPr>
              <w:t xml:space="preserve">Demonstrate understanding of a significant development </w:t>
            </w:r>
          </w:p>
          <w:p w:rsidR="00CE2024" w:rsidRPr="00EC6B8C" w:rsidRDefault="00CE2024" w:rsidP="006719D5">
            <w:pPr>
              <w:pStyle w:val="NCEACPbodytext2"/>
            </w:pPr>
            <w:r w:rsidRPr="00EC6B8C">
              <w:rPr>
                <w:szCs w:val="28"/>
                <w:lang w:val="en-AU"/>
              </w:rPr>
              <w:t>in the media</w:t>
            </w:r>
          </w:p>
        </w:tc>
      </w:tr>
      <w:tr w:rsidR="00CE2024" w:rsidRPr="000D1F80" w:rsidTr="006719D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CE2024" w:rsidRPr="002105EC" w:rsidRDefault="00CE2024" w:rsidP="006719D5">
            <w:pPr>
              <w:pStyle w:val="NCEAHeadInfoL2"/>
              <w:jc w:val="center"/>
              <w:rPr>
                <w:noProof w:val="0"/>
                <w:lang w:val="en-AU"/>
              </w:rPr>
            </w:pPr>
            <w:r w:rsidRPr="002105EC">
              <w:t xml:space="preserve">Resource title: </w:t>
            </w:r>
            <w:r>
              <w:rPr>
                <w:noProof w:val="0"/>
                <w:lang w:val="en-AU"/>
              </w:rPr>
              <w:t>Riding the Current</w:t>
            </w:r>
          </w:p>
          <w:p w:rsidR="00CE2024" w:rsidRPr="00443425" w:rsidRDefault="00CE2024" w:rsidP="00443425">
            <w:pPr>
              <w:pStyle w:val="NCEAHeadInfoL2"/>
              <w:jc w:val="center"/>
              <w:rPr>
                <w:b w:val="0"/>
                <w:i/>
                <w:noProof w:val="0"/>
                <w:lang w:val="en-AU"/>
              </w:rPr>
            </w:pPr>
            <w:r w:rsidRPr="00674F87">
              <w:rPr>
                <w:b w:val="0"/>
              </w:rPr>
              <w:t>3 credits</w:t>
            </w:r>
          </w:p>
        </w:tc>
      </w:tr>
    </w:tbl>
    <w:p w:rsidR="00CE2024" w:rsidRPr="00674F87" w:rsidRDefault="00CE2024" w:rsidP="00CE2024">
      <w:pPr>
        <w:rPr>
          <w:vanis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CE2024" w:rsidTr="006719D5">
        <w:trPr>
          <w:jc w:val="center"/>
        </w:trPr>
        <w:tc>
          <w:tcPr>
            <w:tcW w:w="8129" w:type="dxa"/>
            <w:tcBorders>
              <w:top w:val="single" w:sz="4" w:space="0" w:color="auto"/>
            </w:tcBorders>
            <w:shd w:val="clear" w:color="auto" w:fill="CCCCCC"/>
          </w:tcPr>
          <w:p w:rsidR="00CE2024" w:rsidRPr="00372C83" w:rsidRDefault="00CE2024" w:rsidP="006719D5">
            <w:pPr>
              <w:pStyle w:val="NCEAbullets"/>
              <w:numPr>
                <w:ilvl w:val="0"/>
                <w:numId w:val="0"/>
              </w:numPr>
              <w:rPr>
                <w:rFonts w:cs="Arial"/>
                <w:lang w:val="en-US"/>
              </w:rPr>
            </w:pPr>
            <w:r w:rsidRPr="00372C83">
              <w:rPr>
                <w:rFonts w:cs="Arial"/>
                <w:lang w:val="en-US"/>
              </w:rPr>
              <w:t>This resource:</w:t>
            </w:r>
          </w:p>
          <w:p w:rsidR="00CE2024" w:rsidRPr="00DF75ED" w:rsidRDefault="00CE2024" w:rsidP="006719D5">
            <w:pPr>
              <w:pStyle w:val="NCEAbullets"/>
              <w:tabs>
                <w:tab w:val="clear" w:pos="0"/>
                <w:tab w:val="clear" w:pos="397"/>
                <w:tab w:val="num" w:pos="360"/>
              </w:tabs>
              <w:spacing w:after="120"/>
              <w:ind w:left="378" w:hanging="378"/>
              <w:rPr>
                <w:rFonts w:cs="Arial"/>
                <w:highlight w:val="yellow"/>
                <w:lang w:val="en-US"/>
              </w:rPr>
            </w:pPr>
            <w:r w:rsidRPr="00372C83">
              <w:rPr>
                <w:rFonts w:cs="Arial"/>
                <w:lang w:val="en-US"/>
              </w:rPr>
              <w:t>Clarifies the requirements of the standard</w:t>
            </w:r>
            <w:r w:rsidR="00D97794">
              <w:rPr>
                <w:rFonts w:cs="Arial"/>
                <w:lang w:val="en-US"/>
              </w:rPr>
              <w:t xml:space="preserve"> </w:t>
            </w:r>
            <w:r w:rsidR="00D97794" w:rsidRPr="00DF75ED">
              <w:rPr>
                <w:rFonts w:cs="Arial"/>
                <w:highlight w:val="yellow"/>
                <w:lang w:val="en-US"/>
              </w:rPr>
              <w:t>when delivered remotely</w:t>
            </w:r>
          </w:p>
          <w:p w:rsidR="00CE2024" w:rsidRPr="00372C83" w:rsidRDefault="00CE2024" w:rsidP="006719D5">
            <w:pPr>
              <w:pStyle w:val="NCEAbullets"/>
              <w:tabs>
                <w:tab w:val="clear" w:pos="0"/>
                <w:tab w:val="clear" w:pos="397"/>
                <w:tab w:val="num" w:pos="360"/>
              </w:tabs>
              <w:spacing w:after="120"/>
              <w:ind w:left="378" w:hanging="378"/>
              <w:rPr>
                <w:rFonts w:cs="Arial"/>
                <w:lang w:val="en-US"/>
              </w:rPr>
            </w:pPr>
            <w:r w:rsidRPr="00372C83">
              <w:rPr>
                <w:rFonts w:cs="Arial"/>
                <w:lang w:val="en-US"/>
              </w:rPr>
              <w:t xml:space="preserve">Supports good </w:t>
            </w:r>
            <w:r w:rsidR="00D97794" w:rsidRPr="00DF75ED">
              <w:rPr>
                <w:rFonts w:cs="Arial"/>
                <w:highlight w:val="yellow"/>
                <w:lang w:val="en-US"/>
              </w:rPr>
              <w:t>remote</w:t>
            </w:r>
            <w:r w:rsidR="00D97794">
              <w:rPr>
                <w:rFonts w:cs="Arial"/>
                <w:lang w:val="en-US"/>
              </w:rPr>
              <w:t xml:space="preserve"> </w:t>
            </w:r>
            <w:r w:rsidRPr="00372C83">
              <w:rPr>
                <w:rFonts w:cs="Arial"/>
                <w:lang w:val="en-US"/>
              </w:rPr>
              <w:t>assessment practice</w:t>
            </w:r>
          </w:p>
          <w:p w:rsidR="00CE2024" w:rsidRPr="00372C83" w:rsidRDefault="00CE2024" w:rsidP="006719D5">
            <w:pPr>
              <w:pStyle w:val="NCEAbullets"/>
              <w:tabs>
                <w:tab w:val="clear" w:pos="0"/>
                <w:tab w:val="clear" w:pos="397"/>
                <w:tab w:val="num" w:pos="360"/>
              </w:tabs>
              <w:spacing w:after="120"/>
              <w:ind w:left="378" w:hanging="378"/>
              <w:rPr>
                <w:rFonts w:cs="Arial"/>
                <w:lang w:val="en-US"/>
              </w:rPr>
            </w:pPr>
            <w:r w:rsidRPr="00372C83">
              <w:rPr>
                <w:rFonts w:cs="Arial"/>
                <w:lang w:val="en-US"/>
              </w:rPr>
              <w:t>Should be subjected to the school’s usual assessment quality assurance process</w:t>
            </w:r>
          </w:p>
          <w:p w:rsidR="00CE2024" w:rsidRPr="00372C83" w:rsidRDefault="00CE2024" w:rsidP="006719D5">
            <w:pPr>
              <w:pStyle w:val="NCEAbullets"/>
              <w:tabs>
                <w:tab w:val="clear" w:pos="0"/>
                <w:tab w:val="clear" w:pos="397"/>
                <w:tab w:val="num" w:pos="360"/>
              </w:tabs>
              <w:spacing w:after="120"/>
              <w:ind w:left="378" w:hanging="378"/>
              <w:rPr>
                <w:rFonts w:cs="Arial"/>
                <w:lang w:val="en-US"/>
              </w:rPr>
            </w:pPr>
            <w:r w:rsidRPr="00372C83">
              <w:rPr>
                <w:rFonts w:cs="Arial"/>
                <w:lang w:val="en-US"/>
              </w:rPr>
              <w:t>Should be modified to make the context relevant to students in their school environment and ensure that submitted evidence is authentic</w:t>
            </w:r>
          </w:p>
        </w:tc>
      </w:tr>
    </w:tbl>
    <w:p w:rsidR="00CE2024" w:rsidRDefault="00CE2024" w:rsidP="00CE2024"/>
    <w:tbl>
      <w:tblPr>
        <w:tblW w:w="5000" w:type="pct"/>
        <w:tblLook w:val="01E0" w:firstRow="1" w:lastRow="1" w:firstColumn="1" w:lastColumn="1" w:noHBand="0" w:noVBand="0"/>
      </w:tblPr>
      <w:tblGrid>
        <w:gridCol w:w="2685"/>
        <w:gridCol w:w="5628"/>
      </w:tblGrid>
      <w:tr w:rsidR="00CE2024" w:rsidTr="006719D5">
        <w:tc>
          <w:tcPr>
            <w:tcW w:w="1615" w:type="pct"/>
            <w:shd w:val="clear" w:color="auto" w:fill="auto"/>
          </w:tcPr>
          <w:p w:rsidR="00CE2024" w:rsidRPr="00A703FB" w:rsidRDefault="00CE2024" w:rsidP="00541ED6">
            <w:pPr>
              <w:pStyle w:val="NCEACPbodytextcentered"/>
              <w:spacing w:before="0"/>
              <w:jc w:val="left"/>
            </w:pPr>
            <w:r w:rsidRPr="00A703FB">
              <w:t>Date version published by Ministry of Education</w:t>
            </w:r>
          </w:p>
        </w:tc>
        <w:tc>
          <w:tcPr>
            <w:tcW w:w="3385" w:type="pct"/>
            <w:shd w:val="clear" w:color="auto" w:fill="auto"/>
          </w:tcPr>
          <w:p w:rsidR="00CE2024" w:rsidRPr="00A703FB" w:rsidRDefault="00D97794" w:rsidP="006719D5">
            <w:pPr>
              <w:pStyle w:val="NCEACPbodytextcentered"/>
              <w:tabs>
                <w:tab w:val="left" w:pos="4563"/>
              </w:tabs>
              <w:spacing w:before="0"/>
              <w:jc w:val="left"/>
            </w:pPr>
            <w:r w:rsidRPr="00DF75ED">
              <w:rPr>
                <w:highlight w:val="yellow"/>
              </w:rPr>
              <w:t>Originally published</w:t>
            </w:r>
            <w:r>
              <w:t xml:space="preserve"> </w:t>
            </w:r>
            <w:r w:rsidR="00CE2024" w:rsidRPr="00A703FB">
              <w:t xml:space="preserve">December 2012 </w:t>
            </w:r>
            <w:r w:rsidRPr="00DF75ED">
              <w:rPr>
                <w:highlight w:val="yellow"/>
              </w:rPr>
              <w:t xml:space="preserve">and </w:t>
            </w:r>
            <w:r w:rsidR="0027474C" w:rsidRPr="00DF75ED">
              <w:rPr>
                <w:highlight w:val="yellow"/>
              </w:rPr>
              <w:t>edited</w:t>
            </w:r>
            <w:r w:rsidRPr="00DF75ED">
              <w:rPr>
                <w:highlight w:val="yellow"/>
              </w:rPr>
              <w:t xml:space="preserve"> 2020</w:t>
            </w:r>
          </w:p>
          <w:p w:rsidR="00CE2024" w:rsidRPr="00A703FB" w:rsidRDefault="00CE2024" w:rsidP="003F7931">
            <w:pPr>
              <w:pStyle w:val="NCEACPbodytextcentered"/>
              <w:spacing w:before="0"/>
              <w:jc w:val="left"/>
            </w:pPr>
            <w:r w:rsidRPr="00A703FB">
              <w:t xml:space="preserve">To support </w:t>
            </w:r>
            <w:r w:rsidR="00D97794" w:rsidRPr="00DF75ED">
              <w:rPr>
                <w:highlight w:val="yellow"/>
              </w:rPr>
              <w:t>remote</w:t>
            </w:r>
            <w:r w:rsidR="00D97794">
              <w:t xml:space="preserve"> </w:t>
            </w:r>
            <w:r w:rsidRPr="00A703FB">
              <w:t xml:space="preserve">internal assessment </w:t>
            </w:r>
            <w:r w:rsidR="00D97794" w:rsidRPr="00DF75ED">
              <w:rPr>
                <w:highlight w:val="yellow"/>
              </w:rPr>
              <w:t>due to COVID-19</w:t>
            </w:r>
          </w:p>
        </w:tc>
      </w:tr>
      <w:tr w:rsidR="00CE2024" w:rsidTr="006719D5">
        <w:trPr>
          <w:trHeight w:val="317"/>
        </w:trPr>
        <w:tc>
          <w:tcPr>
            <w:tcW w:w="1615" w:type="pct"/>
            <w:shd w:val="clear" w:color="auto" w:fill="auto"/>
          </w:tcPr>
          <w:p w:rsidR="00CE2024" w:rsidRPr="00A703FB" w:rsidRDefault="00CE2024" w:rsidP="006719D5">
            <w:pPr>
              <w:pStyle w:val="NCEACPbodytextcentered"/>
              <w:spacing w:before="0"/>
              <w:jc w:val="left"/>
            </w:pPr>
            <w:r w:rsidRPr="00A703FB">
              <w:t>Quality assurance status</w:t>
            </w:r>
          </w:p>
        </w:tc>
        <w:tc>
          <w:tcPr>
            <w:tcW w:w="3385" w:type="pct"/>
            <w:shd w:val="clear" w:color="auto" w:fill="auto"/>
          </w:tcPr>
          <w:p w:rsidR="00CE2024" w:rsidRPr="00A703FB" w:rsidRDefault="00CE2024" w:rsidP="006719D5">
            <w:pPr>
              <w:pStyle w:val="NCEACPbodytextleft"/>
              <w:spacing w:before="0"/>
            </w:pPr>
            <w:r w:rsidRPr="00A703FB">
              <w:t>These materials have been quality assured by NZQA.</w:t>
            </w:r>
          </w:p>
          <w:p w:rsidR="00CE2024" w:rsidRPr="00A703FB" w:rsidRDefault="00CE2024" w:rsidP="00DF75ED">
            <w:pPr>
              <w:pStyle w:val="NCEACPbodytextcentered"/>
              <w:spacing w:before="0"/>
              <w:jc w:val="left"/>
            </w:pPr>
            <w:r w:rsidRPr="00A703FB">
              <w:t xml:space="preserve">NZQA Approved number </w:t>
            </w:r>
            <w:r w:rsidR="00DF75ED" w:rsidRPr="000259EB">
              <w:t xml:space="preserve"> A</w:t>
            </w:r>
            <w:r w:rsidR="00DF75ED">
              <w:t>-A-</w:t>
            </w:r>
            <w:r w:rsidR="00DF75ED" w:rsidRPr="000259EB">
              <w:t>5</w:t>
            </w:r>
            <w:r w:rsidR="00DF75ED">
              <w:t>-</w:t>
            </w:r>
            <w:r w:rsidR="00DF75ED" w:rsidRPr="000259EB">
              <w:t>2020</w:t>
            </w:r>
            <w:r w:rsidR="00DF75ED">
              <w:t>-</w:t>
            </w:r>
            <w:r w:rsidR="00DF75ED" w:rsidRPr="000259EB">
              <w:t>91496</w:t>
            </w:r>
            <w:r w:rsidR="00DF75ED">
              <w:t>-</w:t>
            </w:r>
            <w:r w:rsidR="00DF75ED" w:rsidRPr="000259EB">
              <w:t>01</w:t>
            </w:r>
            <w:r w:rsidR="00DF75ED">
              <w:t>-</w:t>
            </w:r>
            <w:r w:rsidR="00DF75ED" w:rsidRPr="000259EB">
              <w:t>6438</w:t>
            </w:r>
          </w:p>
        </w:tc>
      </w:tr>
      <w:tr w:rsidR="00CE2024" w:rsidTr="006719D5">
        <w:tc>
          <w:tcPr>
            <w:tcW w:w="1615" w:type="pct"/>
            <w:shd w:val="clear" w:color="auto" w:fill="auto"/>
          </w:tcPr>
          <w:p w:rsidR="00CE2024" w:rsidRDefault="00CE2024" w:rsidP="006719D5">
            <w:pPr>
              <w:pStyle w:val="NCEACPbodytextcentered"/>
              <w:spacing w:before="0"/>
              <w:jc w:val="left"/>
            </w:pPr>
            <w:r>
              <w:t>Authenticity of evidence</w:t>
            </w:r>
          </w:p>
        </w:tc>
        <w:tc>
          <w:tcPr>
            <w:tcW w:w="3385" w:type="pct"/>
            <w:shd w:val="clear" w:color="auto" w:fill="auto"/>
          </w:tcPr>
          <w:p w:rsidR="00CE2024" w:rsidRDefault="00CE2024" w:rsidP="006719D5">
            <w:pPr>
              <w:pStyle w:val="NCEACPbodytextcentered"/>
              <w:spacing w:before="0"/>
              <w:jc w:val="left"/>
            </w:pPr>
            <w:r>
              <w:t>Teachers must manage authenticity for any assessment from a public source, because students may have access to the assessment schedule or student exemplar material.</w:t>
            </w:r>
          </w:p>
          <w:p w:rsidR="00CE2024" w:rsidRDefault="00CE2024" w:rsidP="006719D5">
            <w:pPr>
              <w:pStyle w:val="NCEACPbodytextcentered"/>
              <w:spacing w:before="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405F5C" w:rsidRDefault="00405F5C" w:rsidP="006719D5">
            <w:pPr>
              <w:pStyle w:val="NCEACPbodytextcentered"/>
              <w:spacing w:before="0"/>
              <w:jc w:val="left"/>
            </w:pPr>
          </w:p>
        </w:tc>
      </w:tr>
    </w:tbl>
    <w:p w:rsidR="00D01A33" w:rsidRPr="00CE2024" w:rsidRDefault="00CE2024" w:rsidP="00CE2024">
      <w:pPr>
        <w:pStyle w:val="NCEAHeaderboxed"/>
        <w:pBdr>
          <w:top w:val="single" w:sz="8" w:space="1" w:color="auto"/>
          <w:left w:val="single" w:sz="8" w:space="4" w:color="auto"/>
          <w:bottom w:val="single" w:sz="8" w:space="0" w:color="auto"/>
          <w:right w:val="single" w:sz="8" w:space="4" w:color="auto"/>
        </w:pBdr>
        <w:tabs>
          <w:tab w:val="left" w:pos="1280"/>
          <w:tab w:val="center" w:pos="4156"/>
        </w:tabs>
        <w:spacing w:before="0" w:after="0"/>
        <w:jc w:val="left"/>
        <w:rPr>
          <w:color w:val="auto"/>
          <w:lang w:val="en-GB"/>
        </w:rPr>
      </w:pPr>
      <w:r w:rsidRPr="00CE2024">
        <w:rPr>
          <w:color w:val="auto"/>
          <w:lang w:val="en-GB"/>
        </w:rPr>
        <w:tab/>
      </w:r>
      <w:r>
        <w:rPr>
          <w:color w:val="auto"/>
          <w:lang w:val="en-GB"/>
        </w:rPr>
        <w:t xml:space="preserve">Internal Assessment Resource </w:t>
      </w:r>
    </w:p>
    <w:p w:rsidR="00D01A33" w:rsidRDefault="00CE2024">
      <w:pPr>
        <w:pStyle w:val="NCEAHeadInfoL2"/>
        <w:rPr>
          <w:b w:val="0"/>
          <w:szCs w:val="28"/>
          <w:lang w:val="en-GB"/>
        </w:rPr>
      </w:pPr>
      <w:r>
        <w:rPr>
          <w:lang w:val="en-GB"/>
        </w:rPr>
        <w:t xml:space="preserve">Achievement Standard Media Studies </w:t>
      </w:r>
      <w:r>
        <w:t>91496</w:t>
      </w:r>
      <w:r w:rsidR="00D01A33">
        <w:rPr>
          <w:b w:val="0"/>
          <w:szCs w:val="28"/>
          <w:lang w:val="en-GB"/>
        </w:rPr>
        <w:t>: Demonstrate understanding of a significant development in the media</w:t>
      </w:r>
    </w:p>
    <w:p w:rsidR="00D01A33" w:rsidRDefault="00D01A33" w:rsidP="00E904C8">
      <w:pPr>
        <w:pStyle w:val="NCEAHeadInfoL2"/>
        <w:outlineLvl w:val="0"/>
        <w:rPr>
          <w:lang w:val="en-GB"/>
        </w:rPr>
      </w:pPr>
      <w:r>
        <w:rPr>
          <w:szCs w:val="28"/>
          <w:lang w:val="en-GB"/>
        </w:rPr>
        <w:t xml:space="preserve">Resource reference: </w:t>
      </w:r>
      <w:r>
        <w:rPr>
          <w:b w:val="0"/>
          <w:lang w:val="en-GB"/>
        </w:rPr>
        <w:t xml:space="preserve">Media Studies </w:t>
      </w:r>
      <w:r w:rsidR="00E46091">
        <w:rPr>
          <w:b w:val="0"/>
          <w:lang w:val="en-GB"/>
        </w:rPr>
        <w:t>3.7B-R</w:t>
      </w:r>
      <w:r>
        <w:rPr>
          <w:b w:val="0"/>
          <w:lang w:val="en-GB"/>
        </w:rPr>
        <w:t xml:space="preserve"> </w:t>
      </w:r>
    </w:p>
    <w:p w:rsidR="00D01A33" w:rsidRDefault="00D01A33" w:rsidP="00E904C8">
      <w:pPr>
        <w:pStyle w:val="NCEAHeadInfoL2"/>
        <w:outlineLvl w:val="0"/>
        <w:rPr>
          <w:i/>
          <w:lang w:val="en-GB"/>
        </w:rPr>
      </w:pPr>
      <w:r>
        <w:rPr>
          <w:lang w:val="en-GB"/>
        </w:rPr>
        <w:t xml:space="preserve">Resource title: </w:t>
      </w:r>
      <w:r>
        <w:rPr>
          <w:b w:val="0"/>
          <w:lang w:val="en-GB"/>
        </w:rPr>
        <w:t xml:space="preserve">Riding the </w:t>
      </w:r>
      <w:r w:rsidR="00CE2024">
        <w:rPr>
          <w:b w:val="0"/>
          <w:lang w:val="en-GB"/>
        </w:rPr>
        <w:t>C</w:t>
      </w:r>
      <w:r>
        <w:rPr>
          <w:b w:val="0"/>
          <w:lang w:val="en-GB"/>
        </w:rPr>
        <w:t>urrent</w:t>
      </w:r>
    </w:p>
    <w:p w:rsidR="00D01A33" w:rsidRDefault="00D01A33" w:rsidP="00E904C8">
      <w:pPr>
        <w:pStyle w:val="NCEAHeadInfoL2"/>
        <w:outlineLvl w:val="0"/>
        <w:rPr>
          <w:lang w:val="en-GB"/>
        </w:rPr>
      </w:pPr>
      <w:r>
        <w:rPr>
          <w:lang w:val="en-GB"/>
        </w:rPr>
        <w:t xml:space="preserve">Credits: </w:t>
      </w:r>
      <w:r>
        <w:rPr>
          <w:b w:val="0"/>
          <w:lang w:val="en-GB"/>
        </w:rPr>
        <w:t>3</w:t>
      </w:r>
    </w:p>
    <w:p w:rsidR="00D01A33" w:rsidRDefault="00D01A33" w:rsidP="00E904C8">
      <w:pPr>
        <w:pStyle w:val="NCEAInstructionsbanner"/>
        <w:outlineLvl w:val="0"/>
        <w:rPr>
          <w:lang w:val="en-GB"/>
        </w:rPr>
      </w:pPr>
      <w:r>
        <w:rPr>
          <w:lang w:val="en-GB"/>
        </w:rPr>
        <w:t>Teacher guidelines</w:t>
      </w:r>
    </w:p>
    <w:p w:rsidR="00D01A33" w:rsidRDefault="00D01A33">
      <w:pPr>
        <w:pStyle w:val="NCEAbodytext"/>
        <w:rPr>
          <w:lang w:val="en-GB"/>
        </w:rPr>
      </w:pPr>
      <w:r>
        <w:rPr>
          <w:lang w:val="en-GB"/>
        </w:rPr>
        <w:t xml:space="preserve">The following guidelines are supplied to enable teachers to carry out valid and consistent assessment </w:t>
      </w:r>
      <w:r w:rsidR="00D97794" w:rsidRPr="00DF75ED">
        <w:rPr>
          <w:highlight w:val="yellow"/>
          <w:lang w:val="en-GB"/>
        </w:rPr>
        <w:t>in a remote setting</w:t>
      </w:r>
      <w:r w:rsidR="00D97794">
        <w:rPr>
          <w:lang w:val="en-GB"/>
        </w:rPr>
        <w:t xml:space="preserve">, </w:t>
      </w:r>
      <w:r>
        <w:rPr>
          <w:lang w:val="en-GB"/>
        </w:rPr>
        <w:t>using this internal assessment resource.</w:t>
      </w:r>
    </w:p>
    <w:p w:rsidR="00D01A33" w:rsidRDefault="00D01A33">
      <w:pPr>
        <w:pStyle w:val="NCEAbodytext"/>
        <w:rPr>
          <w:lang w:val="en-GB"/>
        </w:rPr>
      </w:pPr>
      <w:r>
        <w:rPr>
          <w:lang w:val="en-GB"/>
        </w:rPr>
        <w:t xml:space="preserve">Teachers need to be very familiar with the outcome being assessed by Achievement Standard Media Studies </w:t>
      </w:r>
      <w:r w:rsidR="00CE2024" w:rsidRPr="00CE2024">
        <w:rPr>
          <w:lang w:val="en-GB"/>
        </w:rPr>
        <w:t>91496</w:t>
      </w:r>
      <w:r>
        <w:rPr>
          <w:lang w:val="en-GB"/>
        </w:rPr>
        <w:t>.</w:t>
      </w:r>
      <w:r>
        <w:rPr>
          <w:color w:val="FF0000"/>
          <w:lang w:val="en-GB"/>
        </w:rPr>
        <w:t xml:space="preserve"> </w:t>
      </w:r>
      <w:r>
        <w:rPr>
          <w:lang w:val="en-GB"/>
        </w:rPr>
        <w:t xml:space="preserve">The achievement criteria and the explanatory notes contain information, definitions, and requirements that are crucial when interpreting the standard and assessing students against it. </w:t>
      </w:r>
    </w:p>
    <w:p w:rsidR="00D01A33" w:rsidRDefault="00D01A33" w:rsidP="00E904C8">
      <w:pPr>
        <w:pStyle w:val="NCEAL2heading"/>
        <w:outlineLvl w:val="0"/>
        <w:rPr>
          <w:lang w:val="en-GB"/>
        </w:rPr>
      </w:pPr>
      <w:r>
        <w:rPr>
          <w:lang w:val="en-GB"/>
        </w:rPr>
        <w:t xml:space="preserve">Context/setting </w:t>
      </w:r>
    </w:p>
    <w:p w:rsidR="00D01A33" w:rsidRDefault="00D01A33">
      <w:pPr>
        <w:pStyle w:val="NCEAbodytext"/>
        <w:rPr>
          <w:lang w:val="en-GB"/>
        </w:rPr>
      </w:pPr>
      <w:r>
        <w:rPr>
          <w:lang w:val="en-GB"/>
        </w:rPr>
        <w:t>This activity requires students to present a multimedia seminar that examines a current development in the media.</w:t>
      </w:r>
    </w:p>
    <w:p w:rsidR="00D01A33" w:rsidRDefault="00D01A33">
      <w:pPr>
        <w:pStyle w:val="NCEAbodytext"/>
        <w:rPr>
          <w:lang w:val="en-GB"/>
        </w:rPr>
      </w:pPr>
      <w:r>
        <w:rPr>
          <w:lang w:val="en-GB"/>
        </w:rPr>
        <w:t>You can adapt this activity for any significant development in the media. The development does not have to be current.</w:t>
      </w:r>
    </w:p>
    <w:p w:rsidR="00D01A33" w:rsidRDefault="00D01A33">
      <w:pPr>
        <w:pStyle w:val="NCEAbodytext"/>
        <w:rPr>
          <w:lang w:val="en-GB"/>
        </w:rPr>
      </w:pPr>
      <w:r>
        <w:rPr>
          <w:lang w:val="en-GB"/>
        </w:rPr>
        <w:t>Depending on the development chosen, you will need to work out exactly how the assessment will be applied to that context, create or finalise any student pages that are needed, and ensure that the assessment schedule aligns with the activity in its final form.</w:t>
      </w:r>
    </w:p>
    <w:p w:rsidR="00D01A33" w:rsidRDefault="00D01A33" w:rsidP="00E904C8">
      <w:pPr>
        <w:pStyle w:val="NCEAL2heading"/>
        <w:outlineLvl w:val="0"/>
        <w:rPr>
          <w:lang w:val="en-GB"/>
        </w:rPr>
      </w:pPr>
      <w:r>
        <w:rPr>
          <w:lang w:val="en-GB"/>
        </w:rPr>
        <w:t xml:space="preserve">Conditions </w:t>
      </w:r>
    </w:p>
    <w:p w:rsidR="00D01A33" w:rsidRDefault="00D01A33">
      <w:pPr>
        <w:pStyle w:val="NCEAbodytext"/>
        <w:rPr>
          <w:lang w:val="en-GB"/>
        </w:rPr>
      </w:pPr>
      <w:r>
        <w:rPr>
          <w:lang w:val="en-GB"/>
        </w:rPr>
        <w:t>This assessment task will take place over 4 weeks of in</w:t>
      </w:r>
      <w:r w:rsidR="00CE2024">
        <w:rPr>
          <w:lang w:val="en-GB"/>
        </w:rPr>
        <w:t>-class</w:t>
      </w:r>
      <w:r w:rsidR="00FD6A9F">
        <w:rPr>
          <w:lang w:val="en-GB"/>
        </w:rPr>
        <w:t xml:space="preserve"> </w:t>
      </w:r>
      <w:r>
        <w:rPr>
          <w:lang w:val="en-GB"/>
        </w:rPr>
        <w:t>and out-of-class time.</w:t>
      </w:r>
    </w:p>
    <w:p w:rsidR="00D01A33" w:rsidRDefault="00D01A33" w:rsidP="00E904C8">
      <w:pPr>
        <w:pStyle w:val="NCEAL2heading"/>
        <w:outlineLvl w:val="0"/>
        <w:rPr>
          <w:b w:val="0"/>
          <w:lang w:val="en-GB"/>
        </w:rPr>
      </w:pPr>
      <w:r>
        <w:rPr>
          <w:lang w:val="en-GB"/>
        </w:rPr>
        <w:t xml:space="preserve">Resource requirements </w:t>
      </w:r>
    </w:p>
    <w:p w:rsidR="00D01A33" w:rsidRDefault="00D01A33">
      <w:pPr>
        <w:pStyle w:val="NCEAbodytext"/>
        <w:rPr>
          <w:lang w:val="en-GB"/>
        </w:rPr>
      </w:pPr>
      <w:r>
        <w:rPr>
          <w:lang w:val="en-GB"/>
        </w:rPr>
        <w:t>Students will require access to computers and the Internet to complete their research and prepare their presentation.</w:t>
      </w:r>
    </w:p>
    <w:p w:rsidR="00D01A33" w:rsidRDefault="00D01A33" w:rsidP="00E904C8">
      <w:pPr>
        <w:pStyle w:val="NCEAL2heading"/>
        <w:outlineLvl w:val="0"/>
        <w:rPr>
          <w:lang w:val="en-GB"/>
        </w:rPr>
      </w:pPr>
      <w:r>
        <w:rPr>
          <w:lang w:val="en-GB"/>
        </w:rPr>
        <w:t xml:space="preserve">Additional information </w:t>
      </w:r>
    </w:p>
    <w:p w:rsidR="00D01A33" w:rsidRDefault="00D01A33" w:rsidP="00E904C8">
      <w:pPr>
        <w:pStyle w:val="NCEAbodytext"/>
        <w:outlineLvl w:val="0"/>
        <w:rPr>
          <w:lang w:val="en-GB"/>
        </w:rPr>
      </w:pPr>
      <w:r>
        <w:rPr>
          <w:lang w:val="en-GB"/>
        </w:rPr>
        <w:t>None.</w:t>
      </w:r>
    </w:p>
    <w:p w:rsidR="00D01A33" w:rsidRDefault="00D01A33">
      <w:pPr>
        <w:pStyle w:val="NCEAHeadInfoL1"/>
        <w:rPr>
          <w:lang w:val="en-GB"/>
        </w:rPr>
      </w:pPr>
    </w:p>
    <w:p w:rsidR="00D01A33" w:rsidRDefault="00D01A33">
      <w:pPr>
        <w:pStyle w:val="NCEAHeadInfoL1"/>
        <w:rPr>
          <w:lang w:val="en-GB"/>
        </w:rPr>
        <w:sectPr w:rsidR="00D01A33">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pPr>
    </w:p>
    <w:p w:rsidR="00CE2024" w:rsidRPr="00CE2024" w:rsidRDefault="00CE2024" w:rsidP="00CE2024">
      <w:pPr>
        <w:pStyle w:val="NCEAHeaderboxed"/>
        <w:pBdr>
          <w:top w:val="single" w:sz="8" w:space="1" w:color="auto"/>
          <w:left w:val="single" w:sz="8" w:space="4" w:color="auto"/>
          <w:bottom w:val="single" w:sz="8" w:space="0" w:color="auto"/>
          <w:right w:val="single" w:sz="8" w:space="4" w:color="auto"/>
        </w:pBdr>
        <w:tabs>
          <w:tab w:val="left" w:pos="1280"/>
          <w:tab w:val="center" w:pos="4156"/>
        </w:tabs>
        <w:spacing w:before="0" w:after="0"/>
        <w:jc w:val="left"/>
        <w:rPr>
          <w:color w:val="auto"/>
          <w:lang w:val="en-GB"/>
        </w:rPr>
      </w:pPr>
      <w:r w:rsidRPr="00CE2024">
        <w:rPr>
          <w:color w:val="auto"/>
          <w:lang w:val="en-GB"/>
        </w:rPr>
        <w:tab/>
      </w:r>
      <w:r>
        <w:rPr>
          <w:color w:val="auto"/>
          <w:lang w:val="en-GB"/>
        </w:rPr>
        <w:t xml:space="preserve">Internal Assessment Resource </w:t>
      </w:r>
    </w:p>
    <w:p w:rsidR="00CE2024" w:rsidRDefault="00CE2024" w:rsidP="00CE2024">
      <w:pPr>
        <w:pStyle w:val="NCEAHeadInfoL2"/>
        <w:rPr>
          <w:b w:val="0"/>
          <w:szCs w:val="28"/>
          <w:lang w:val="en-GB"/>
        </w:rPr>
      </w:pPr>
      <w:r>
        <w:rPr>
          <w:lang w:val="en-GB"/>
        </w:rPr>
        <w:t xml:space="preserve">Achievement Standard Media Studies </w:t>
      </w:r>
      <w:r>
        <w:t>91496</w:t>
      </w:r>
      <w:r>
        <w:rPr>
          <w:b w:val="0"/>
          <w:szCs w:val="28"/>
          <w:lang w:val="en-GB"/>
        </w:rPr>
        <w:t>: Demonstrate understanding of a significant development in the media</w:t>
      </w:r>
    </w:p>
    <w:p w:rsidR="00CE2024" w:rsidRDefault="00CE2024" w:rsidP="00CE2024">
      <w:pPr>
        <w:pStyle w:val="NCEAHeadInfoL2"/>
        <w:outlineLvl w:val="0"/>
        <w:rPr>
          <w:lang w:val="en-GB"/>
        </w:rPr>
      </w:pPr>
      <w:r>
        <w:rPr>
          <w:szCs w:val="28"/>
          <w:lang w:val="en-GB"/>
        </w:rPr>
        <w:t xml:space="preserve">Resource reference: </w:t>
      </w:r>
      <w:r>
        <w:rPr>
          <w:b w:val="0"/>
          <w:lang w:val="en-GB"/>
        </w:rPr>
        <w:t>Media Studies 3.7B</w:t>
      </w:r>
      <w:r w:rsidR="00E46091">
        <w:rPr>
          <w:b w:val="0"/>
          <w:lang w:val="en-GB"/>
        </w:rPr>
        <w:t>-R</w:t>
      </w:r>
    </w:p>
    <w:p w:rsidR="00CE2024" w:rsidRDefault="00CE2024" w:rsidP="00CE2024">
      <w:pPr>
        <w:pStyle w:val="NCEAHeadInfoL2"/>
        <w:outlineLvl w:val="0"/>
        <w:rPr>
          <w:i/>
          <w:lang w:val="en-GB"/>
        </w:rPr>
      </w:pPr>
      <w:r>
        <w:rPr>
          <w:lang w:val="en-GB"/>
        </w:rPr>
        <w:t xml:space="preserve">Resource title: </w:t>
      </w:r>
      <w:r>
        <w:rPr>
          <w:b w:val="0"/>
          <w:lang w:val="en-GB"/>
        </w:rPr>
        <w:t>Riding the Current</w:t>
      </w:r>
    </w:p>
    <w:p w:rsidR="00D01A33" w:rsidRDefault="00CE2024" w:rsidP="00CE2024">
      <w:pPr>
        <w:pStyle w:val="NCEAHeadInfoL2"/>
        <w:outlineLvl w:val="0"/>
        <w:rPr>
          <w:lang w:val="en-GB"/>
        </w:rPr>
      </w:pPr>
      <w:r>
        <w:rPr>
          <w:lang w:val="en-GB"/>
        </w:rPr>
        <w:t xml:space="preserve">Credits: </w:t>
      </w:r>
      <w:r>
        <w:rPr>
          <w:b w:val="0"/>
          <w:lang w:val="en-G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67"/>
      </w:tblGrid>
      <w:tr w:rsidR="00D01A33">
        <w:tc>
          <w:tcPr>
            <w:tcW w:w="1667" w:type="pct"/>
          </w:tcPr>
          <w:p w:rsidR="00D01A33" w:rsidRDefault="00D01A33" w:rsidP="00D01A33">
            <w:pPr>
              <w:pStyle w:val="NCEAtablehead"/>
            </w:pPr>
            <w:r>
              <w:t>Achievement</w:t>
            </w:r>
          </w:p>
        </w:tc>
        <w:tc>
          <w:tcPr>
            <w:tcW w:w="1667" w:type="pct"/>
          </w:tcPr>
          <w:p w:rsidR="00D01A33" w:rsidRDefault="00D01A33" w:rsidP="00D01A33">
            <w:pPr>
              <w:pStyle w:val="NCEAtablehead"/>
            </w:pPr>
            <w:r>
              <w:t>Achievement with Merit</w:t>
            </w:r>
          </w:p>
        </w:tc>
        <w:tc>
          <w:tcPr>
            <w:tcW w:w="1667" w:type="pct"/>
          </w:tcPr>
          <w:p w:rsidR="00D01A33" w:rsidRDefault="00D01A33" w:rsidP="00D01A33">
            <w:pPr>
              <w:pStyle w:val="NCEAtablehead"/>
            </w:pPr>
            <w:r>
              <w:t>Achievement with Excellence</w:t>
            </w:r>
          </w:p>
        </w:tc>
      </w:tr>
      <w:tr w:rsidR="00D01A33">
        <w:tc>
          <w:tcPr>
            <w:tcW w:w="1667" w:type="pct"/>
          </w:tcPr>
          <w:p w:rsidR="00D01A33" w:rsidRPr="0034260D" w:rsidRDefault="00D01A33">
            <w:pPr>
              <w:pStyle w:val="NCEAtablebody"/>
              <w:rPr>
                <w:lang w:val="en-GB"/>
              </w:rPr>
            </w:pPr>
            <w:r w:rsidRPr="00A611CF">
              <w:rPr>
                <w:szCs w:val="28"/>
                <w:lang w:val="en-GB"/>
              </w:rPr>
              <w:t>Demonstrate understanding of a significant development in the media.</w:t>
            </w:r>
          </w:p>
        </w:tc>
        <w:tc>
          <w:tcPr>
            <w:tcW w:w="1667" w:type="pct"/>
          </w:tcPr>
          <w:p w:rsidR="00D01A33" w:rsidRPr="00BB2A26" w:rsidRDefault="00D01A33">
            <w:pPr>
              <w:pStyle w:val="NCEAtablebody"/>
              <w:rPr>
                <w:lang w:val="en-GB"/>
              </w:rPr>
            </w:pPr>
            <w:r w:rsidRPr="00A611CF">
              <w:rPr>
                <w:szCs w:val="28"/>
                <w:lang w:val="en-GB"/>
              </w:rPr>
              <w:t>Demonstrate in-depth understanding of a significant development in the media.</w:t>
            </w:r>
          </w:p>
        </w:tc>
        <w:tc>
          <w:tcPr>
            <w:tcW w:w="1667" w:type="pct"/>
          </w:tcPr>
          <w:p w:rsidR="00D01A33" w:rsidRPr="00BB2A26" w:rsidRDefault="00D01A33">
            <w:pPr>
              <w:pStyle w:val="NCEAtablebody"/>
              <w:rPr>
                <w:lang w:val="en-GB"/>
              </w:rPr>
            </w:pPr>
            <w:r w:rsidRPr="00A611CF">
              <w:rPr>
                <w:szCs w:val="28"/>
                <w:lang w:val="en-GB"/>
              </w:rPr>
              <w:t>Demonstrate perceptive understanding of a significant development in the media.</w:t>
            </w:r>
          </w:p>
        </w:tc>
      </w:tr>
    </w:tbl>
    <w:p w:rsidR="00D01A33" w:rsidRDefault="00D01A33">
      <w:pPr>
        <w:pStyle w:val="NCEAInstructionsbanner"/>
        <w:rPr>
          <w:sz w:val="32"/>
          <w:u w:val="single"/>
          <w:lang w:val="en-GB"/>
        </w:rPr>
      </w:pPr>
      <w:r>
        <w:rPr>
          <w:lang w:val="en-GB"/>
        </w:rPr>
        <w:t xml:space="preserve">Student instructions </w:t>
      </w:r>
    </w:p>
    <w:p w:rsidR="00D01A33" w:rsidRDefault="00D01A33" w:rsidP="00E904C8">
      <w:pPr>
        <w:pStyle w:val="NCEAL2heading"/>
        <w:outlineLvl w:val="0"/>
        <w:rPr>
          <w:b w:val="0"/>
          <w:sz w:val="24"/>
          <w:lang w:val="en-GB"/>
        </w:rPr>
      </w:pPr>
      <w:r>
        <w:rPr>
          <w:lang w:val="en-GB"/>
        </w:rPr>
        <w:t xml:space="preserve">Introduction </w:t>
      </w:r>
    </w:p>
    <w:p w:rsidR="00D01A33" w:rsidRDefault="00D01A33">
      <w:pPr>
        <w:pStyle w:val="NCEAbodytext"/>
        <w:rPr>
          <w:lang w:val="en-GB"/>
        </w:rPr>
      </w:pPr>
      <w:r>
        <w:rPr>
          <w:lang w:val="en-GB"/>
        </w:rPr>
        <w:t xml:space="preserve">This assessment activity requires </w:t>
      </w:r>
      <w:r w:rsidR="00E904C8">
        <w:rPr>
          <w:lang w:val="en-GB"/>
        </w:rPr>
        <w:t>you to examine and present a 10–</w:t>
      </w:r>
      <w:r>
        <w:rPr>
          <w:lang w:val="en-GB"/>
        </w:rPr>
        <w:t xml:space="preserve">15 minute multimedia seminar report on a current development in the media, i.e. one that is occurring now, or occurred within the past year. </w:t>
      </w:r>
    </w:p>
    <w:p w:rsidR="00E47FEC" w:rsidRPr="008C603D" w:rsidRDefault="00E47FEC" w:rsidP="00E904C8">
      <w:pPr>
        <w:pStyle w:val="NCEAAnnotations"/>
        <w:pBdr>
          <w:bottom w:val="single" w:sz="4" w:space="0" w:color="333399"/>
        </w:pBdr>
        <w:rPr>
          <w:color w:val="5F497A"/>
          <w:lang w:val="en-GB"/>
        </w:rPr>
      </w:pPr>
      <w:r w:rsidRPr="008C603D">
        <w:rPr>
          <w:color w:val="5F497A"/>
        </w:rPr>
        <w:t xml:space="preserve">Teacher note: </w:t>
      </w:r>
      <w:r w:rsidRPr="008C603D">
        <w:rPr>
          <w:color w:val="5F497A"/>
          <w:lang w:val="en-GB"/>
        </w:rPr>
        <w:t>Students may choose to focus this assessment activity on a development which is not current.</w:t>
      </w:r>
    </w:p>
    <w:p w:rsidR="00D01A33" w:rsidRDefault="00D01A33">
      <w:pPr>
        <w:pStyle w:val="NCEAbodytext"/>
        <w:rPr>
          <w:lang w:val="en-GB"/>
        </w:rPr>
      </w:pPr>
      <w:r>
        <w:rPr>
          <w:lang w:val="en-GB"/>
        </w:rPr>
        <w:t>You have 4 weeks of in</w:t>
      </w:r>
      <w:r w:rsidR="006719D5">
        <w:rPr>
          <w:lang w:val="en-GB"/>
        </w:rPr>
        <w:t>-class</w:t>
      </w:r>
      <w:r w:rsidR="00FD6A9F">
        <w:rPr>
          <w:lang w:val="en-GB"/>
        </w:rPr>
        <w:t xml:space="preserve"> </w:t>
      </w:r>
      <w:r>
        <w:rPr>
          <w:lang w:val="en-GB"/>
        </w:rPr>
        <w:t xml:space="preserve">and-out of class time to investigate your topic and prepare your presentation. </w:t>
      </w:r>
    </w:p>
    <w:p w:rsidR="00D01A33" w:rsidRPr="008C603D" w:rsidRDefault="00D01A33">
      <w:pPr>
        <w:pStyle w:val="NCEAAnnotations"/>
        <w:rPr>
          <w:color w:val="5F497A"/>
          <w:lang w:val="en-GB"/>
        </w:rPr>
      </w:pPr>
      <w:r w:rsidRPr="008C603D">
        <w:rPr>
          <w:color w:val="5F497A"/>
        </w:rPr>
        <w:t>Teacher note: Students may wish to deliver their findings in a different format, such as a written report or a podcast. Students should negotiate the mode of their delivery with you to ensure that they select a format that provides the opportunity for them to achieve at any grade level.</w:t>
      </w:r>
    </w:p>
    <w:p w:rsidR="00D01A33" w:rsidRDefault="00D01A33" w:rsidP="00D01A33">
      <w:pPr>
        <w:pStyle w:val="NCEAbodytext"/>
        <w:rPr>
          <w:rStyle w:val="Strong"/>
          <w:b w:val="0"/>
          <w:lang w:val="en-AU"/>
        </w:rPr>
      </w:pPr>
      <w:r w:rsidRPr="00432F69">
        <w:rPr>
          <w:rStyle w:val="Strong"/>
          <w:b w:val="0"/>
          <w:lang w:val="en-AU"/>
        </w:rPr>
        <w:t xml:space="preserve">You will be assessed on </w:t>
      </w:r>
      <w:r>
        <w:rPr>
          <w:rStyle w:val="Strong"/>
          <w:b w:val="0"/>
          <w:lang w:val="en-AU"/>
        </w:rPr>
        <w:t xml:space="preserve">how well you understand the development and </w:t>
      </w:r>
      <w:r w:rsidR="00FD6A9F">
        <w:rPr>
          <w:rStyle w:val="Strong"/>
          <w:b w:val="0"/>
          <w:lang w:val="en-AU"/>
        </w:rPr>
        <w:t>its wider significance and effects on the specific medium</w:t>
      </w:r>
      <w:r>
        <w:rPr>
          <w:rStyle w:val="Strong"/>
          <w:b w:val="0"/>
          <w:lang w:val="en-AU"/>
        </w:rPr>
        <w:t>, media product type or genre, the media and society.</w:t>
      </w:r>
    </w:p>
    <w:p w:rsidR="00D01A33" w:rsidRDefault="00D01A33" w:rsidP="00E904C8">
      <w:pPr>
        <w:pStyle w:val="NCEAL2heading"/>
        <w:outlineLvl w:val="0"/>
        <w:rPr>
          <w:lang w:val="en-GB"/>
        </w:rPr>
      </w:pPr>
      <w:r>
        <w:rPr>
          <w:lang w:val="en-GB"/>
        </w:rPr>
        <w:t xml:space="preserve">Task </w:t>
      </w:r>
    </w:p>
    <w:p w:rsidR="00D01A33" w:rsidRDefault="00D01A33" w:rsidP="00E904C8">
      <w:pPr>
        <w:pStyle w:val="NCEAL3heading"/>
        <w:outlineLvl w:val="0"/>
      </w:pPr>
      <w:r>
        <w:t>Choose a current development</w:t>
      </w:r>
    </w:p>
    <w:p w:rsidR="00D01A33" w:rsidRDefault="00D01A33">
      <w:pPr>
        <w:pStyle w:val="NCEAbodytext"/>
        <w:rPr>
          <w:lang w:val="en-GB"/>
        </w:rPr>
      </w:pPr>
      <w:r>
        <w:rPr>
          <w:lang w:val="en-GB"/>
        </w:rPr>
        <w:t>Choose a current significant development in the media (one that is occurring now or in the past year) that interests you. This development needs to be an innovative change or advance af</w:t>
      </w:r>
      <w:r w:rsidR="00E904C8">
        <w:rPr>
          <w:lang w:val="en-GB"/>
        </w:rPr>
        <w:t>fecting one medium or more, for example,</w:t>
      </w:r>
      <w:r>
        <w:t xml:space="preserve"> television, the Internet, or radio.</w:t>
      </w:r>
    </w:p>
    <w:p w:rsidR="00D01A33" w:rsidRPr="008C603D" w:rsidRDefault="00D01A33">
      <w:pPr>
        <w:pStyle w:val="NCEAAnnotations"/>
        <w:rPr>
          <w:color w:val="5F497A"/>
        </w:rPr>
      </w:pPr>
      <w:r w:rsidRPr="008C603D">
        <w:rPr>
          <w:color w:val="5F497A"/>
        </w:rPr>
        <w:t>Teacher note: You could link this assessment task to another standard such as Media Studies 3.1 Demonstrate understanding of an aspect of a media industry. However, students should not duplicate material.</w:t>
      </w:r>
    </w:p>
    <w:p w:rsidR="00D01A33" w:rsidRDefault="00D01A33">
      <w:pPr>
        <w:pStyle w:val="NCEAbodytext"/>
        <w:rPr>
          <w:lang w:val="en-GB"/>
        </w:rPr>
      </w:pPr>
      <w:r>
        <w:rPr>
          <w:lang w:val="en-GB"/>
        </w:rPr>
        <w:t>Discuss your choice of development and media texts/product and information sources with your teacher before proceeding with your research, to ensure that your choices are appropriate.</w:t>
      </w:r>
    </w:p>
    <w:p w:rsidR="00D01A33" w:rsidRDefault="00D01A33">
      <w:pPr>
        <w:pStyle w:val="NCEAbodytext"/>
        <w:rPr>
          <w:lang w:val="en-GB"/>
        </w:rPr>
      </w:pPr>
      <w:r>
        <w:rPr>
          <w:lang w:val="en-GB"/>
        </w:rPr>
        <w:t>The development could be:</w:t>
      </w:r>
    </w:p>
    <w:p w:rsidR="00D01A33" w:rsidRDefault="006719D5">
      <w:pPr>
        <w:pStyle w:val="NCEAbullets"/>
      </w:pPr>
      <w:r>
        <w:t xml:space="preserve">a </w:t>
      </w:r>
      <w:r w:rsidR="00D01A33">
        <w:t xml:space="preserve">change(s) in </w:t>
      </w:r>
      <w:r w:rsidR="00D01A33" w:rsidRPr="00A611CF">
        <w:t>ownership</w:t>
      </w:r>
      <w:r w:rsidR="00D01A33">
        <w:t xml:space="preserve"> of a media company or product</w:t>
      </w:r>
    </w:p>
    <w:p w:rsidR="00D01A33" w:rsidRDefault="00D01A33">
      <w:pPr>
        <w:pStyle w:val="NCEAbullets"/>
      </w:pPr>
      <w:r>
        <w:t xml:space="preserve">a new or revised </w:t>
      </w:r>
      <w:r w:rsidRPr="00A611CF">
        <w:t>technology</w:t>
      </w:r>
      <w:r>
        <w:t xml:space="preserve"> used to create, access, or interact with the media</w:t>
      </w:r>
    </w:p>
    <w:p w:rsidR="00D01A33" w:rsidRDefault="00D01A33">
      <w:pPr>
        <w:pStyle w:val="NCEAbullets"/>
      </w:pPr>
      <w:r>
        <w:t xml:space="preserve">a new </w:t>
      </w:r>
      <w:r w:rsidRPr="00A611CF">
        <w:t>form</w:t>
      </w:r>
      <w:r>
        <w:t xml:space="preserve"> of media </w:t>
      </w:r>
    </w:p>
    <w:p w:rsidR="00D01A33" w:rsidRDefault="00D01A33">
      <w:pPr>
        <w:pStyle w:val="NCEAbullets"/>
      </w:pPr>
      <w:r>
        <w:t xml:space="preserve">challenging or controversial </w:t>
      </w:r>
      <w:r w:rsidRPr="00A611CF">
        <w:t xml:space="preserve">content </w:t>
      </w:r>
      <w:r>
        <w:t>of a media product</w:t>
      </w:r>
    </w:p>
    <w:p w:rsidR="00D01A33" w:rsidRDefault="00D01A33">
      <w:pPr>
        <w:pStyle w:val="NCEAbullets"/>
      </w:pPr>
      <w:r>
        <w:t xml:space="preserve">a new means of </w:t>
      </w:r>
      <w:r w:rsidRPr="00A611CF">
        <w:t>delivering</w:t>
      </w:r>
      <w:r>
        <w:rPr>
          <w:b/>
        </w:rPr>
        <w:t xml:space="preserve"> </w:t>
      </w:r>
      <w:r>
        <w:t>media content</w:t>
      </w:r>
    </w:p>
    <w:p w:rsidR="00D01A33" w:rsidRDefault="00D01A33">
      <w:pPr>
        <w:pStyle w:val="NCEAbullets"/>
      </w:pPr>
      <w:r>
        <w:t xml:space="preserve">the </w:t>
      </w:r>
      <w:r w:rsidRPr="00A611CF">
        <w:t>reception</w:t>
      </w:r>
      <w:r>
        <w:t xml:space="preserve"> of a media product or content in the media and/or a particular country or society </w:t>
      </w:r>
    </w:p>
    <w:p w:rsidR="00D01A33" w:rsidRDefault="00D01A33">
      <w:pPr>
        <w:pStyle w:val="NCEAbullets"/>
      </w:pPr>
      <w:r>
        <w:t xml:space="preserve">a change </w:t>
      </w:r>
      <w:r w:rsidR="009A31B7">
        <w:t xml:space="preserve">in </w:t>
      </w:r>
      <w:r>
        <w:t xml:space="preserve">or new </w:t>
      </w:r>
      <w:r w:rsidRPr="00A611CF">
        <w:t>legislation</w:t>
      </w:r>
      <w:r>
        <w:t xml:space="preserve"> that affects the media</w:t>
      </w:r>
    </w:p>
    <w:p w:rsidR="00D01A33" w:rsidRDefault="00D01A33">
      <w:pPr>
        <w:pStyle w:val="NCEAbullets"/>
      </w:pPr>
      <w:r>
        <w:t xml:space="preserve">a change in an </w:t>
      </w:r>
      <w:r w:rsidRPr="00A611CF">
        <w:t xml:space="preserve">audience </w:t>
      </w:r>
      <w:r>
        <w:t xml:space="preserve">of a media product. </w:t>
      </w:r>
    </w:p>
    <w:p w:rsidR="00D01A33" w:rsidRDefault="00D01A33" w:rsidP="00E904C8">
      <w:pPr>
        <w:pStyle w:val="NCEAL3heading"/>
        <w:outlineLvl w:val="0"/>
      </w:pPr>
      <w:r>
        <w:t>Research the development</w:t>
      </w:r>
    </w:p>
    <w:p w:rsidR="00D01A33" w:rsidRDefault="00D01A33">
      <w:pPr>
        <w:pStyle w:val="NCEAbodytext"/>
        <w:rPr>
          <w:lang w:val="en-GB"/>
        </w:rPr>
      </w:pPr>
      <w:r>
        <w:rPr>
          <w:lang w:val="en-GB"/>
        </w:rPr>
        <w:t>Use the Internet and other sources to research at least three media texts that provide information that you can refer to in your seminar to support your examination of your chosen development.</w:t>
      </w:r>
    </w:p>
    <w:p w:rsidR="00D01A33" w:rsidRDefault="00D01A33" w:rsidP="00E904C8">
      <w:pPr>
        <w:pStyle w:val="NCEAL3heading"/>
        <w:outlineLvl w:val="0"/>
      </w:pPr>
      <w:r>
        <w:t>Prepare and present your seminar</w:t>
      </w:r>
    </w:p>
    <w:p w:rsidR="00D01A33" w:rsidRDefault="00D01A33">
      <w:pPr>
        <w:pStyle w:val="NCEAbodytext"/>
        <w:rPr>
          <w:lang w:val="en-GB"/>
        </w:rPr>
      </w:pPr>
      <w:r>
        <w:rPr>
          <w:lang w:val="en-GB"/>
        </w:rPr>
        <w:t xml:space="preserve">Plan the content of your seminar. </w:t>
      </w:r>
    </w:p>
    <w:p w:rsidR="00D01A33" w:rsidRDefault="00D01A33">
      <w:pPr>
        <w:pStyle w:val="NCEAbodytext"/>
        <w:rPr>
          <w:lang w:val="en-GB"/>
        </w:rPr>
      </w:pPr>
      <w:r>
        <w:rPr>
          <w:lang w:val="en-GB"/>
        </w:rPr>
        <w:t>In your seminar presentation:</w:t>
      </w:r>
    </w:p>
    <w:p w:rsidR="00D01A33" w:rsidRDefault="00D01A33">
      <w:pPr>
        <w:pStyle w:val="NCEAbullets"/>
      </w:pPr>
      <w:r>
        <w:t>describe the current development in the media</w:t>
      </w:r>
    </w:p>
    <w:p w:rsidR="00D01A33" w:rsidRPr="00E40381" w:rsidRDefault="00D01A33" w:rsidP="00D01A33">
      <w:pPr>
        <w:pStyle w:val="NCEAbullets"/>
        <w:rPr>
          <w:lang w:val="en-AU"/>
        </w:rPr>
      </w:pPr>
      <w:r>
        <w:rPr>
          <w:lang w:val="en-AU"/>
        </w:rPr>
        <w:t>e</w:t>
      </w:r>
      <w:r w:rsidRPr="00E40381">
        <w:rPr>
          <w:lang w:val="en-AU"/>
        </w:rPr>
        <w:t xml:space="preserve">xplain how and/or why the development occurred </w:t>
      </w:r>
    </w:p>
    <w:p w:rsidR="00D01A33" w:rsidRPr="00E40381" w:rsidRDefault="00D01A33" w:rsidP="00D01A33">
      <w:pPr>
        <w:pStyle w:val="NCEAbullets"/>
        <w:rPr>
          <w:lang w:val="en-AU"/>
        </w:rPr>
      </w:pPr>
      <w:r>
        <w:rPr>
          <w:lang w:val="en-AU"/>
        </w:rPr>
        <w:t>e</w:t>
      </w:r>
      <w:r w:rsidRPr="00E40381">
        <w:rPr>
          <w:lang w:val="en-AU"/>
        </w:rPr>
        <w:t>xplain the impact of the development on the media or wider society</w:t>
      </w:r>
    </w:p>
    <w:p w:rsidR="00D01A33" w:rsidRDefault="00D01A33" w:rsidP="00D01A33">
      <w:pPr>
        <w:pStyle w:val="NCEAbullets"/>
      </w:pPr>
      <w:r>
        <w:t>draw conclusions about the wider significance of the development for the media and/or society.</w:t>
      </w:r>
    </w:p>
    <w:p w:rsidR="00D01A33" w:rsidRDefault="00D01A33">
      <w:pPr>
        <w:pStyle w:val="NCEAbodytext"/>
        <w:rPr>
          <w:lang w:val="en-GB"/>
        </w:rPr>
      </w:pPr>
      <w:r>
        <w:rPr>
          <w:lang w:val="en-GB"/>
        </w:rPr>
        <w:t xml:space="preserve">Use visuals and/or audio to support your discussion. </w:t>
      </w:r>
    </w:p>
    <w:p w:rsidR="00D01A33" w:rsidRDefault="00D01A33">
      <w:pPr>
        <w:pStyle w:val="NCEAbodytext"/>
        <w:rPr>
          <w:lang w:val="en-GB"/>
        </w:rPr>
      </w:pPr>
      <w:r>
        <w:rPr>
          <w:lang w:val="en-GB"/>
        </w:rPr>
        <w:t xml:space="preserve">Compile a bibliography of sources and include it in your seminar. </w:t>
      </w:r>
    </w:p>
    <w:p w:rsidR="00D01A33" w:rsidRDefault="00D01A33">
      <w:pPr>
        <w:pStyle w:val="NCEAbodytext"/>
        <w:rPr>
          <w:lang w:val="en-GB"/>
        </w:rPr>
      </w:pPr>
    </w:p>
    <w:p w:rsidR="00D01A33" w:rsidRDefault="00D01A33">
      <w:pPr>
        <w:pStyle w:val="NCEAbodytext"/>
        <w:rPr>
          <w:lang w:val="en-GB"/>
        </w:rPr>
        <w:sectPr w:rsidR="00D01A33">
          <w:headerReference w:type="default" r:id="rId14"/>
          <w:footerReference w:type="first" r:id="rId15"/>
          <w:pgSz w:w="11907" w:h="16840" w:code="9"/>
          <w:pgMar w:top="1440" w:right="1797" w:bottom="1440" w:left="1797" w:header="720" w:footer="720" w:gutter="0"/>
          <w:cols w:space="720"/>
        </w:sectPr>
      </w:pPr>
    </w:p>
    <w:p w:rsidR="00D01A33" w:rsidRDefault="00D01A33" w:rsidP="00E904C8">
      <w:pPr>
        <w:pStyle w:val="NCEAL2heading"/>
        <w:outlineLvl w:val="0"/>
      </w:pPr>
      <w:r>
        <w:t xml:space="preserve">Assessment schedule: Media Studies </w:t>
      </w:r>
      <w:r w:rsidR="00CE2024" w:rsidRPr="00CE2024">
        <w:t>91496</w:t>
      </w:r>
      <w:r w:rsidR="00CE2024">
        <w:t xml:space="preserve"> </w:t>
      </w:r>
      <w:r>
        <w:t xml:space="preserve">Riding the </w:t>
      </w:r>
      <w:r w:rsidR="009A31B7">
        <w:t>C</w:t>
      </w:r>
      <w:r>
        <w:t>urrent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D01A33">
        <w:trPr>
          <w:trHeight w:val="395"/>
        </w:trPr>
        <w:tc>
          <w:tcPr>
            <w:tcW w:w="1667" w:type="pct"/>
            <w:tcBorders>
              <w:left w:val="single" w:sz="4" w:space="0" w:color="auto"/>
            </w:tcBorders>
          </w:tcPr>
          <w:p w:rsidR="00D01A33" w:rsidRDefault="00D01A33">
            <w:pPr>
              <w:pStyle w:val="NCEAtablehead"/>
            </w:pPr>
            <w:r>
              <w:t xml:space="preserve">Evidence/Judgements for Achievement </w:t>
            </w:r>
          </w:p>
        </w:tc>
        <w:tc>
          <w:tcPr>
            <w:tcW w:w="1667" w:type="pct"/>
          </w:tcPr>
          <w:p w:rsidR="00D01A33" w:rsidRDefault="00D01A33">
            <w:pPr>
              <w:pStyle w:val="NCEAtablehead"/>
            </w:pPr>
            <w:r>
              <w:t>Evidence/Judgements for Achievement with Merit</w:t>
            </w:r>
          </w:p>
        </w:tc>
        <w:tc>
          <w:tcPr>
            <w:tcW w:w="1667" w:type="pct"/>
          </w:tcPr>
          <w:p w:rsidR="00D01A33" w:rsidRDefault="00D01A33">
            <w:pPr>
              <w:pStyle w:val="NCEAtablehead"/>
            </w:pPr>
            <w:r>
              <w:t>Evidence/Judgements for Achievement with Excellence</w:t>
            </w:r>
          </w:p>
        </w:tc>
      </w:tr>
      <w:tr w:rsidR="00D01A33">
        <w:trPr>
          <w:trHeight w:val="360"/>
        </w:trPr>
        <w:tc>
          <w:tcPr>
            <w:tcW w:w="1667" w:type="pct"/>
            <w:tcBorders>
              <w:left w:val="single" w:sz="4" w:space="0" w:color="auto"/>
            </w:tcBorders>
          </w:tcPr>
          <w:p w:rsidR="00D01A33" w:rsidRDefault="00E904C8" w:rsidP="00D01A33">
            <w:pPr>
              <w:pStyle w:val="NCEAtablebody"/>
            </w:pPr>
            <w:r>
              <w:t>The student produces a 10–</w:t>
            </w:r>
            <w:r w:rsidR="00D01A33">
              <w:t xml:space="preserve">15 minute multimedia seminar presentation that demonstrates understanding of a </w:t>
            </w:r>
            <w:r w:rsidR="00E47FEC">
              <w:rPr>
                <w:lang w:val="en-AU"/>
              </w:rPr>
              <w:t>significant</w:t>
            </w:r>
            <w:r w:rsidR="00E47FEC">
              <w:t xml:space="preserve"> </w:t>
            </w:r>
            <w:r w:rsidR="00D01A33">
              <w:t>development in the media.</w:t>
            </w:r>
          </w:p>
          <w:p w:rsidR="00D01A33" w:rsidRDefault="00D01A33" w:rsidP="00D01A33">
            <w:pPr>
              <w:pStyle w:val="NCEAtablebody"/>
            </w:pPr>
            <w:r>
              <w:t xml:space="preserve">The student </w:t>
            </w:r>
            <w:r w:rsidR="00E47FEC">
              <w:t xml:space="preserve">identifies </w:t>
            </w:r>
            <w:r>
              <w:t xml:space="preserve">the </w:t>
            </w:r>
            <w:r w:rsidR="00E47FEC">
              <w:rPr>
                <w:lang w:val="en-AU"/>
              </w:rPr>
              <w:t>significant</w:t>
            </w:r>
            <w:r w:rsidR="00E47FEC">
              <w:t xml:space="preserve"> </w:t>
            </w:r>
            <w:r>
              <w:t>development</w:t>
            </w:r>
            <w:r w:rsidR="00E47FEC">
              <w:t xml:space="preserve"> and </w:t>
            </w:r>
            <w:r>
              <w:t>provides a reasoned explanation for how and/or why the development has occurred.</w:t>
            </w:r>
          </w:p>
          <w:p w:rsidR="00D01A33" w:rsidRDefault="00D01A33" w:rsidP="00D01A33">
            <w:pPr>
              <w:pStyle w:val="NCEAtablebody"/>
            </w:pPr>
            <w:r>
              <w:t>The student support</w:t>
            </w:r>
            <w:r w:rsidR="00E47FEC">
              <w:t>s</w:t>
            </w:r>
            <w:r>
              <w:t xml:space="preserve"> their findings with specific evidence from media texts/products and</w:t>
            </w:r>
            <w:r w:rsidR="00E47FEC">
              <w:t xml:space="preserve">/or </w:t>
            </w:r>
            <w:r>
              <w:t>other sources.</w:t>
            </w:r>
          </w:p>
          <w:p w:rsidR="005A50EA" w:rsidRDefault="005A50EA" w:rsidP="005A50EA">
            <w:pPr>
              <w:pStyle w:val="NCEAtablebody"/>
            </w:pPr>
            <w:r w:rsidRPr="00144144">
              <w:t>For example (extract</w:t>
            </w:r>
            <w:r>
              <w:t xml:space="preserve"> from student seminar on a development in computer gaming)</w:t>
            </w:r>
            <w:r w:rsidR="00E904C8">
              <w:t>:</w:t>
            </w:r>
          </w:p>
          <w:p w:rsidR="005A50EA" w:rsidRDefault="005A50EA" w:rsidP="005A50EA">
            <w:pPr>
              <w:pStyle w:val="NCEAtableevidence"/>
            </w:pPr>
            <w:r>
              <w:t xml:space="preserve">The new augmented reality iPhone apps for gaming means that gamers can now play games while interacting with the environment they are in. Whether on the street or in the school playground, players can overlay the game characters or content to create a new dimension that is neither totally real nor imaginary. </w:t>
            </w:r>
          </w:p>
          <w:p w:rsidR="005A50EA" w:rsidRPr="00E904C8" w:rsidRDefault="005A50EA" w:rsidP="005A50EA">
            <w:pPr>
              <w:pStyle w:val="NCEAtablebody"/>
              <w:rPr>
                <w:i/>
              </w:rPr>
            </w:pPr>
            <w:r>
              <w:t>[</w:t>
            </w:r>
            <w:r w:rsidRPr="00E904C8">
              <w:t>Student presents a PowerPoint slide showing a screen capture]</w:t>
            </w:r>
            <w:r w:rsidRPr="00E904C8">
              <w:rPr>
                <w:i/>
              </w:rPr>
              <w:t xml:space="preserve"> </w:t>
            </w:r>
          </w:p>
          <w:p w:rsidR="009A31B7" w:rsidRPr="00E904C8" w:rsidRDefault="005A50EA" w:rsidP="005A50EA">
            <w:pPr>
              <w:pStyle w:val="NCEAtablebody"/>
              <w:rPr>
                <w:i/>
              </w:rPr>
            </w:pPr>
            <w:r w:rsidRPr="00E904C8">
              <w:rPr>
                <w:i/>
              </w:rPr>
              <w:t>The iPhone app AR Basketball has the potential to change the classroom sport of paper tossing forever. Students can now aim their paper at a hoop instead of their teacher’s back.</w:t>
            </w:r>
          </w:p>
          <w:p w:rsidR="009A31B7" w:rsidRPr="005D7D5A" w:rsidRDefault="009A31B7" w:rsidP="009A31B7">
            <w:pPr>
              <w:rPr>
                <w:rFonts w:ascii="Arial" w:hAnsi="Arial" w:cs="Arial"/>
                <w:sz w:val="28"/>
                <w:szCs w:val="28"/>
                <w:lang w:val="en-GB"/>
              </w:rPr>
            </w:pPr>
            <w:r w:rsidRPr="005D7D5A">
              <w:rPr>
                <w:rFonts w:ascii="Arial" w:hAnsi="Arial" w:cs="Arial"/>
                <w:i/>
                <w:iCs/>
                <w:color w:val="FF0000"/>
                <w:sz w:val="20"/>
                <w:szCs w:val="20"/>
              </w:rPr>
              <w:t>The examples above relate t</w:t>
            </w:r>
            <w:r>
              <w:rPr>
                <w:rFonts w:ascii="Arial" w:hAnsi="Arial" w:cs="Arial"/>
                <w:i/>
                <w:iCs/>
                <w:color w:val="FF0000"/>
                <w:sz w:val="20"/>
                <w:szCs w:val="20"/>
              </w:rPr>
              <w:t>o only part of what is required,</w:t>
            </w:r>
            <w:r w:rsidRPr="005D7D5A">
              <w:rPr>
                <w:rFonts w:ascii="Arial" w:hAnsi="Arial" w:cs="Arial"/>
                <w:i/>
                <w:iCs/>
                <w:color w:val="FF0000"/>
                <w:sz w:val="20"/>
                <w:szCs w:val="20"/>
              </w:rPr>
              <w:t xml:space="preserve"> and are just indicative.</w:t>
            </w:r>
          </w:p>
          <w:p w:rsidR="00D01A33" w:rsidRDefault="00D01A33">
            <w:pPr>
              <w:pStyle w:val="NCEAtableevidence"/>
              <w:rPr>
                <w:highlight w:val="yellow"/>
                <w:lang w:val="en-GB"/>
              </w:rPr>
            </w:pPr>
          </w:p>
        </w:tc>
        <w:tc>
          <w:tcPr>
            <w:tcW w:w="1667" w:type="pct"/>
          </w:tcPr>
          <w:p w:rsidR="00D01A33" w:rsidRDefault="00E904C8" w:rsidP="00D01A33">
            <w:pPr>
              <w:pStyle w:val="NCEAtablebody"/>
            </w:pPr>
            <w:r>
              <w:t>The student produces a 10–</w:t>
            </w:r>
            <w:r w:rsidR="00D01A33">
              <w:t xml:space="preserve">15 minute multimedia seminar presentation that demonstrates in-depth understanding of a </w:t>
            </w:r>
            <w:r w:rsidR="00E47FEC">
              <w:rPr>
                <w:lang w:val="en-AU"/>
              </w:rPr>
              <w:t>significant</w:t>
            </w:r>
            <w:r w:rsidR="00E47FEC">
              <w:t xml:space="preserve"> </w:t>
            </w:r>
            <w:r w:rsidR="00D01A33">
              <w:t>development in the media.</w:t>
            </w:r>
          </w:p>
          <w:p w:rsidR="00D01A33" w:rsidRDefault="00D01A33" w:rsidP="009A31B7">
            <w:pPr>
              <w:pStyle w:val="NCEAtablebody"/>
            </w:pPr>
            <w:r>
              <w:t xml:space="preserve">The student </w:t>
            </w:r>
            <w:r w:rsidR="00E47FEC">
              <w:t>identifies</w:t>
            </w:r>
            <w:r>
              <w:t xml:space="preserve"> the </w:t>
            </w:r>
            <w:r w:rsidR="00E47FEC">
              <w:rPr>
                <w:lang w:val="en-AU"/>
              </w:rPr>
              <w:t>significant</w:t>
            </w:r>
            <w:r w:rsidR="00E47FEC">
              <w:t xml:space="preserve"> </w:t>
            </w:r>
            <w:r w:rsidR="009A31B7">
              <w:t xml:space="preserve">development </w:t>
            </w:r>
            <w:r w:rsidR="00E47FEC">
              <w:t>and</w:t>
            </w:r>
            <w:r>
              <w:t xml:space="preserve"> provides a r</w:t>
            </w:r>
            <w:r w:rsidR="00E904C8">
              <w:t>easoned explanation for how and</w:t>
            </w:r>
            <w:r>
              <w:t>/or why the development has occurred.</w:t>
            </w:r>
          </w:p>
          <w:p w:rsidR="00D01A33" w:rsidRDefault="00D01A33" w:rsidP="00D01A33">
            <w:pPr>
              <w:pStyle w:val="NCEAtablebody"/>
            </w:pPr>
            <w:r>
              <w:t>The student an</w:t>
            </w:r>
            <w:r w:rsidR="00E47FEC">
              <w:t>alyses</w:t>
            </w:r>
            <w:r>
              <w:t xml:space="preserve"> the development by explaining its impact.</w:t>
            </w:r>
            <w:r w:rsidR="00E47FEC">
              <w:t xml:space="preserve"> The impact may be social, cultural, political, historical, economic, technological, or ideological</w:t>
            </w:r>
            <w:r w:rsidR="00E904C8">
              <w:t>.</w:t>
            </w:r>
          </w:p>
          <w:p w:rsidR="00D01A33" w:rsidRDefault="00D01A33" w:rsidP="00D01A33">
            <w:pPr>
              <w:pStyle w:val="NCEAtablebody"/>
            </w:pPr>
            <w:r>
              <w:t>The student supports their findings with specific evidence from media texts/products and</w:t>
            </w:r>
            <w:r w:rsidR="00E47FEC">
              <w:t xml:space="preserve">/or </w:t>
            </w:r>
            <w:r>
              <w:t>other sources.</w:t>
            </w:r>
          </w:p>
          <w:p w:rsidR="005A50EA" w:rsidRDefault="005A50EA" w:rsidP="005A50EA">
            <w:pPr>
              <w:pStyle w:val="NCEAtablebody"/>
            </w:pPr>
            <w:r w:rsidRPr="00144144">
              <w:t>For example (extract</w:t>
            </w:r>
            <w:r>
              <w:t xml:space="preserve"> from student seminar on a development in computer gaming)</w:t>
            </w:r>
            <w:r w:rsidR="00E904C8">
              <w:t>:</w:t>
            </w:r>
          </w:p>
          <w:p w:rsidR="005A50EA" w:rsidRDefault="005A50EA" w:rsidP="005A50EA">
            <w:pPr>
              <w:pStyle w:val="NCEAtableevidence"/>
            </w:pPr>
            <w:r>
              <w:t xml:space="preserve">The new augmented reality iPhone apps for gaming means that gamers can now play games while interacting with the environment they are in. Whether on the street or in the school playground, players can overlay the game characters or content to create a new dimension that is neither totally real nor imaginary. </w:t>
            </w:r>
          </w:p>
          <w:p w:rsidR="005A50EA" w:rsidRDefault="005A50EA" w:rsidP="005A50EA">
            <w:pPr>
              <w:pStyle w:val="NCEAtablebody"/>
            </w:pPr>
            <w:r>
              <w:t xml:space="preserve">[Student presents a PowerPoint slide showing a screen capture] </w:t>
            </w:r>
          </w:p>
          <w:p w:rsidR="005A50EA" w:rsidRDefault="005A50EA" w:rsidP="005A50EA">
            <w:pPr>
              <w:pStyle w:val="NCEAtableevidence"/>
            </w:pPr>
            <w:r>
              <w:t>The iPhone app AR Basketball has the potential to change the classroom sport of paper tossing forever. Students can now aim their paper at a hoop instead of their teacher’s back.</w:t>
            </w:r>
          </w:p>
          <w:p w:rsidR="005A50EA" w:rsidRDefault="005A50EA" w:rsidP="005A50EA">
            <w:pPr>
              <w:pStyle w:val="NCEAtableevidence"/>
            </w:pPr>
            <w:r>
              <w:t>Recent developments in smart phone technology allow gamers to interact across social networks. This positively impacts on the mobile community</w:t>
            </w:r>
            <w:r w:rsidR="005230C3">
              <w:t>,</w:t>
            </w:r>
            <w:r>
              <w:t xml:space="preserve"> as friends are able to share interests through social media sites. </w:t>
            </w:r>
          </w:p>
          <w:p w:rsidR="00D01A33" w:rsidRDefault="005A50EA" w:rsidP="0031480F">
            <w:pPr>
              <w:pStyle w:val="NCEAtablebody"/>
              <w:rPr>
                <w:i/>
              </w:rPr>
            </w:pPr>
            <w:r w:rsidRPr="00E904C8">
              <w:rPr>
                <w:i/>
              </w:rPr>
              <w:t>The roll-on effect for game developers is that they are able to embed news about upcoming releases and advances in their software. Social networks are then already connected and able to spread the news faster.</w:t>
            </w:r>
          </w:p>
          <w:p w:rsidR="009A31B7" w:rsidRPr="005D7D5A" w:rsidRDefault="009A31B7" w:rsidP="009A31B7">
            <w:pPr>
              <w:rPr>
                <w:rFonts w:ascii="Arial" w:hAnsi="Arial" w:cs="Arial"/>
                <w:sz w:val="28"/>
                <w:szCs w:val="28"/>
                <w:lang w:val="en-GB"/>
              </w:rPr>
            </w:pPr>
            <w:r w:rsidRPr="005D7D5A">
              <w:rPr>
                <w:rFonts w:ascii="Arial" w:hAnsi="Arial" w:cs="Arial"/>
                <w:i/>
                <w:iCs/>
                <w:color w:val="FF0000"/>
                <w:sz w:val="20"/>
                <w:szCs w:val="20"/>
              </w:rPr>
              <w:t>The examples above relate t</w:t>
            </w:r>
            <w:r>
              <w:rPr>
                <w:rFonts w:ascii="Arial" w:hAnsi="Arial" w:cs="Arial"/>
                <w:i/>
                <w:iCs/>
                <w:color w:val="FF0000"/>
                <w:sz w:val="20"/>
                <w:szCs w:val="20"/>
              </w:rPr>
              <w:t>o only part of what is required,</w:t>
            </w:r>
            <w:r w:rsidRPr="005D7D5A">
              <w:rPr>
                <w:rFonts w:ascii="Arial" w:hAnsi="Arial" w:cs="Arial"/>
                <w:i/>
                <w:iCs/>
                <w:color w:val="FF0000"/>
                <w:sz w:val="20"/>
                <w:szCs w:val="20"/>
              </w:rPr>
              <w:t xml:space="preserve"> and are just indicative.</w:t>
            </w:r>
          </w:p>
          <w:p w:rsidR="009A31B7" w:rsidRPr="0031480F" w:rsidRDefault="009A31B7" w:rsidP="0031480F">
            <w:pPr>
              <w:pStyle w:val="NCEAtablebody"/>
              <w:rPr>
                <w:i/>
              </w:rPr>
            </w:pPr>
          </w:p>
        </w:tc>
        <w:tc>
          <w:tcPr>
            <w:tcW w:w="1667" w:type="pct"/>
          </w:tcPr>
          <w:p w:rsidR="00D01A33" w:rsidRDefault="00E904C8" w:rsidP="00D01A33">
            <w:pPr>
              <w:pStyle w:val="NCEAtablebody"/>
            </w:pPr>
            <w:r>
              <w:t>The student produces a 10–</w:t>
            </w:r>
            <w:r w:rsidR="00D01A33">
              <w:t xml:space="preserve">15 minute multimedia seminar presentation that demonstrates perceptive understanding of a </w:t>
            </w:r>
            <w:r w:rsidR="00E47FEC">
              <w:rPr>
                <w:lang w:val="en-AU"/>
              </w:rPr>
              <w:t>significant</w:t>
            </w:r>
            <w:r w:rsidR="00E47FEC" w:rsidDel="00E47FEC">
              <w:t xml:space="preserve"> </w:t>
            </w:r>
            <w:r w:rsidR="00D01A33">
              <w:t>development in the media.</w:t>
            </w:r>
          </w:p>
          <w:p w:rsidR="00D01A33" w:rsidRDefault="00D01A33" w:rsidP="00D01A33">
            <w:pPr>
              <w:pStyle w:val="NCEAtablebody"/>
            </w:pPr>
            <w:r>
              <w:t xml:space="preserve">The student describes the </w:t>
            </w:r>
            <w:r w:rsidR="00E47FEC">
              <w:rPr>
                <w:lang w:val="en-AU"/>
              </w:rPr>
              <w:t>significant</w:t>
            </w:r>
            <w:r w:rsidR="00E47FEC">
              <w:t xml:space="preserve"> </w:t>
            </w:r>
            <w:r>
              <w:t>development</w:t>
            </w:r>
            <w:r w:rsidR="00E47FEC">
              <w:t xml:space="preserve"> and </w:t>
            </w:r>
            <w:r>
              <w:t>provides a reasoned explanation for how and/or why the development has occurred.</w:t>
            </w:r>
          </w:p>
          <w:p w:rsidR="00E47FEC" w:rsidRDefault="00D01A33" w:rsidP="00E47FEC">
            <w:pPr>
              <w:pStyle w:val="NCEAtablebody"/>
            </w:pPr>
            <w:r>
              <w:t>The student an</w:t>
            </w:r>
            <w:r w:rsidR="009A31B7">
              <w:t>al</w:t>
            </w:r>
            <w:r>
              <w:t xml:space="preserve">yses </w:t>
            </w:r>
            <w:r w:rsidR="005A50EA">
              <w:t xml:space="preserve">and evaluates </w:t>
            </w:r>
            <w:r>
              <w:t xml:space="preserve">the </w:t>
            </w:r>
            <w:r w:rsidR="009A31B7">
              <w:t xml:space="preserve">impact of the </w:t>
            </w:r>
            <w:r w:rsidR="005A50EA">
              <w:t xml:space="preserve">significant </w:t>
            </w:r>
            <w:r>
              <w:t xml:space="preserve">development </w:t>
            </w:r>
            <w:r w:rsidR="005A50EA">
              <w:t>on the media and/or society</w:t>
            </w:r>
            <w:r w:rsidR="009A31B7">
              <w:t xml:space="preserve">. </w:t>
            </w:r>
            <w:r w:rsidR="00E47FEC">
              <w:t>The impact may be social, cultural, political, historical, economic, technological, or ideological</w:t>
            </w:r>
            <w:r w:rsidR="00E904C8">
              <w:t>.</w:t>
            </w:r>
          </w:p>
          <w:p w:rsidR="00D01A33" w:rsidRDefault="00D01A33" w:rsidP="00D01A33">
            <w:pPr>
              <w:pStyle w:val="NCEAtablebody"/>
            </w:pPr>
            <w:r>
              <w:t>The student supports their findings with specific evidence from media texts/products and</w:t>
            </w:r>
            <w:r w:rsidR="00E47FEC">
              <w:t>/or</w:t>
            </w:r>
            <w:r>
              <w:t xml:space="preserve"> other sources.</w:t>
            </w:r>
          </w:p>
          <w:p w:rsidR="005A50EA" w:rsidRDefault="005A50EA" w:rsidP="005A50EA">
            <w:pPr>
              <w:pStyle w:val="NCEAtablebody"/>
            </w:pPr>
            <w:r w:rsidRPr="00144144">
              <w:t>For example (</w:t>
            </w:r>
            <w:r>
              <w:t>extract from student seminar on a development in computer gaming)</w:t>
            </w:r>
            <w:r w:rsidR="00E904C8">
              <w:t>:</w:t>
            </w:r>
          </w:p>
          <w:p w:rsidR="005A50EA" w:rsidRDefault="005A50EA" w:rsidP="005A50EA">
            <w:pPr>
              <w:pStyle w:val="NCEAtableevidence"/>
            </w:pPr>
            <w:r>
              <w:t xml:space="preserve">The new augmented reality iPhone apps for gaming means that gamers can now play games while interacting with the environment they are in. Whether on the street or in the school playground, players can overlay the game characters or content to create a new dimension that is neither totally real nor imaginary. </w:t>
            </w:r>
          </w:p>
          <w:p w:rsidR="005A50EA" w:rsidRDefault="005A50EA" w:rsidP="005A50EA">
            <w:pPr>
              <w:pStyle w:val="NCEAtablebody"/>
            </w:pPr>
            <w:r>
              <w:t xml:space="preserve">[Student presents a PowerPoint slide showing a screen capture] </w:t>
            </w:r>
          </w:p>
          <w:p w:rsidR="005A50EA" w:rsidRDefault="005A50EA" w:rsidP="005A50EA">
            <w:pPr>
              <w:pStyle w:val="NCEAtableevidence"/>
            </w:pPr>
            <w:r>
              <w:t>The iPhone app AR Basketball has the potential to change the classroom sport of paper tossing forever. Students can now aim their paper at a hoop instead of their teacher’s back.</w:t>
            </w:r>
          </w:p>
          <w:p w:rsidR="005A50EA" w:rsidRDefault="005A50EA" w:rsidP="005A50EA">
            <w:pPr>
              <w:pStyle w:val="NCEAtableevidence"/>
            </w:pPr>
            <w:r>
              <w:t>Recent developments in smart phone technology allow gamers to interact across social networks. This positively impacts on the mobile community</w:t>
            </w:r>
            <w:r w:rsidR="005230C3">
              <w:t>,</w:t>
            </w:r>
            <w:r>
              <w:t xml:space="preserve"> as friends are able to share interests through social media sites. </w:t>
            </w:r>
          </w:p>
          <w:p w:rsidR="005A50EA" w:rsidRDefault="005A50EA" w:rsidP="005A50EA">
            <w:pPr>
              <w:pStyle w:val="NCEAtableevidence"/>
              <w:rPr>
                <w:lang w:val="en-GB"/>
              </w:rPr>
            </w:pPr>
            <w:r>
              <w:t>The roll-on effect for game developers is that they are able to embed news about upcoming releases and advances in their software. Social networks are then already connected and able to spread the news faster.</w:t>
            </w:r>
          </w:p>
          <w:p w:rsidR="005A50EA" w:rsidRDefault="005A50EA" w:rsidP="005A50EA">
            <w:pPr>
              <w:pStyle w:val="NCEAtableevidence"/>
              <w:rPr>
                <w:lang w:val="en-GB"/>
              </w:rPr>
            </w:pPr>
            <w:r>
              <w:rPr>
                <w:lang w:val="en-GB"/>
              </w:rPr>
              <w:t>With the increase in accessibility, versatility, and power of popular te</w:t>
            </w:r>
            <w:r w:rsidR="009A31B7">
              <w:rPr>
                <w:lang w:val="en-GB"/>
              </w:rPr>
              <w:t xml:space="preserve">chnologies such as phones and television, </w:t>
            </w:r>
            <w:r>
              <w:rPr>
                <w:lang w:val="en-GB"/>
              </w:rPr>
              <w:t xml:space="preserve">entertainment companies are acknowledging the importance of transmedia presence for their products. </w:t>
            </w:r>
          </w:p>
          <w:p w:rsidR="005A50EA" w:rsidRDefault="005A50EA" w:rsidP="005A50EA">
            <w:pPr>
              <w:pStyle w:val="NCEAtableevidence"/>
              <w:rPr>
                <w:lang w:val="en-GB"/>
              </w:rPr>
            </w:pPr>
            <w:r>
              <w:rPr>
                <w:lang w:val="en-GB"/>
              </w:rPr>
              <w:t xml:space="preserve">Blockbuster films such as </w:t>
            </w:r>
            <w:r w:rsidRPr="00BF589C">
              <w:rPr>
                <w:i w:val="0"/>
                <w:lang w:val="en-GB"/>
              </w:rPr>
              <w:t>Star Wars</w:t>
            </w:r>
            <w:r>
              <w:rPr>
                <w:lang w:val="en-GB"/>
              </w:rPr>
              <w:t xml:space="preserve"> or </w:t>
            </w:r>
            <w:r w:rsidRPr="00BF589C">
              <w:rPr>
                <w:i w:val="0"/>
                <w:lang w:val="en-GB"/>
              </w:rPr>
              <w:t>Spiderman</w:t>
            </w:r>
            <w:r>
              <w:rPr>
                <w:lang w:val="en-GB"/>
              </w:rPr>
              <w:t xml:space="preserve"> are being created in conjunction with games as media consumers increasingly expect to experience their media texts across a number of platforms. </w:t>
            </w:r>
          </w:p>
          <w:p w:rsidR="005A50EA" w:rsidRDefault="005A50EA" w:rsidP="005A50EA">
            <w:pPr>
              <w:pStyle w:val="NCEAtableevidence"/>
              <w:rPr>
                <w:lang w:val="en-GB"/>
              </w:rPr>
            </w:pPr>
            <w:r>
              <w:rPr>
                <w:lang w:val="en-GB"/>
              </w:rPr>
              <w:t>In future, this will require media producers to consider each media product as part of a “suite” of products rather than a stand-alone form.</w:t>
            </w:r>
          </w:p>
          <w:p w:rsidR="00D01A33" w:rsidRDefault="005A50EA">
            <w:pPr>
              <w:pStyle w:val="NCEAtableevidence"/>
              <w:rPr>
                <w:lang w:val="en-GB"/>
              </w:rPr>
            </w:pPr>
            <w:r>
              <w:rPr>
                <w:lang w:val="en-GB"/>
              </w:rPr>
              <w:t>Games will require more complex narrative structures to allow consumers to experience the story in other forms.</w:t>
            </w:r>
          </w:p>
          <w:p w:rsidR="009A31B7" w:rsidRPr="005D7D5A" w:rsidRDefault="009A31B7" w:rsidP="009A31B7">
            <w:pPr>
              <w:rPr>
                <w:rFonts w:ascii="Arial" w:hAnsi="Arial" w:cs="Arial"/>
                <w:sz w:val="28"/>
                <w:szCs w:val="28"/>
                <w:lang w:val="en-GB"/>
              </w:rPr>
            </w:pPr>
            <w:r w:rsidRPr="005D7D5A">
              <w:rPr>
                <w:rFonts w:ascii="Arial" w:hAnsi="Arial" w:cs="Arial"/>
                <w:i/>
                <w:iCs/>
                <w:color w:val="FF0000"/>
                <w:sz w:val="20"/>
                <w:szCs w:val="20"/>
              </w:rPr>
              <w:t>The examples above relate t</w:t>
            </w:r>
            <w:r>
              <w:rPr>
                <w:rFonts w:ascii="Arial" w:hAnsi="Arial" w:cs="Arial"/>
                <w:i/>
                <w:iCs/>
                <w:color w:val="FF0000"/>
                <w:sz w:val="20"/>
                <w:szCs w:val="20"/>
              </w:rPr>
              <w:t>o only part of what is required,</w:t>
            </w:r>
            <w:r w:rsidRPr="005D7D5A">
              <w:rPr>
                <w:rFonts w:ascii="Arial" w:hAnsi="Arial" w:cs="Arial"/>
                <w:i/>
                <w:iCs/>
                <w:color w:val="FF0000"/>
                <w:sz w:val="20"/>
                <w:szCs w:val="20"/>
              </w:rPr>
              <w:t xml:space="preserve"> and are just indicative.</w:t>
            </w:r>
          </w:p>
          <w:p w:rsidR="009A31B7" w:rsidRDefault="009A31B7">
            <w:pPr>
              <w:pStyle w:val="NCEAtableevidence"/>
              <w:rPr>
                <w:i w:val="0"/>
                <w:highlight w:val="yellow"/>
                <w:lang w:val="en-GB"/>
              </w:rPr>
            </w:pPr>
          </w:p>
        </w:tc>
      </w:tr>
    </w:tbl>
    <w:p w:rsidR="00D01A33" w:rsidRDefault="00D01A33">
      <w:pPr>
        <w:pStyle w:val="NCEAbodytext"/>
      </w:pPr>
      <w:r>
        <w:t>Final grades will be decided using professional judgement based on a holistic examination of the evidence provided against the criteria in the Achievement Standard.</w:t>
      </w:r>
    </w:p>
    <w:sectPr w:rsidR="00D01A33" w:rsidSect="00D01A33">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EA" w:rsidRDefault="008449EA">
      <w:r>
        <w:separator/>
      </w:r>
    </w:p>
  </w:endnote>
  <w:endnote w:type="continuationSeparator" w:id="0">
    <w:p w:rsidR="008449EA" w:rsidRDefault="0084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00" w:rsidRDefault="007A0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Pr="008C603D" w:rsidRDefault="006719D5">
    <w:pPr>
      <w:pStyle w:val="NCEAHeaderFooter"/>
      <w:rPr>
        <w:color w:val="A6A6A6"/>
      </w:rPr>
    </w:pPr>
    <w:r w:rsidRPr="008C603D">
      <w:rPr>
        <w:color w:val="A6A6A6"/>
      </w:rPr>
      <w:t xml:space="preserve">This resource is copyright © Crown </w:t>
    </w:r>
    <w:r w:rsidR="001B6EB8" w:rsidRPr="008C603D">
      <w:rPr>
        <w:color w:val="A6A6A6"/>
      </w:rPr>
      <w:t>20</w:t>
    </w:r>
    <w:r w:rsidR="001B6EB8">
      <w:rPr>
        <w:color w:val="A6A6A6"/>
      </w:rPr>
      <w:t>20</w:t>
    </w:r>
    <w:r w:rsidRPr="008C603D">
      <w:rPr>
        <w:color w:val="A6A6A6"/>
      </w:rPr>
      <w:tab/>
    </w:r>
    <w:r w:rsidRPr="008C603D">
      <w:rPr>
        <w:color w:val="A6A6A6"/>
      </w:rPr>
      <w:tab/>
    </w:r>
    <w:r w:rsidRPr="008C603D">
      <w:rPr>
        <w:color w:val="A6A6A6"/>
        <w:lang w:bidi="en-US"/>
      </w:rPr>
      <w:t xml:space="preserve">Page </w:t>
    </w:r>
    <w:r w:rsidRPr="008C603D">
      <w:rPr>
        <w:color w:val="A6A6A6"/>
        <w:lang w:bidi="en-US"/>
      </w:rPr>
      <w:fldChar w:fldCharType="begin"/>
    </w:r>
    <w:r w:rsidRPr="008C603D">
      <w:rPr>
        <w:color w:val="A6A6A6"/>
        <w:lang w:bidi="en-US"/>
      </w:rPr>
      <w:instrText xml:space="preserve"> PAGE </w:instrText>
    </w:r>
    <w:r w:rsidRPr="008C603D">
      <w:rPr>
        <w:color w:val="A6A6A6"/>
        <w:lang w:bidi="en-US"/>
      </w:rPr>
      <w:fldChar w:fldCharType="separate"/>
    </w:r>
    <w:r w:rsidR="007A0400">
      <w:rPr>
        <w:color w:val="A6A6A6"/>
        <w:lang w:bidi="en-US"/>
      </w:rPr>
      <w:t>2</w:t>
    </w:r>
    <w:r w:rsidRPr="008C603D">
      <w:rPr>
        <w:color w:val="A6A6A6"/>
        <w:lang w:bidi="en-US"/>
      </w:rPr>
      <w:fldChar w:fldCharType="end"/>
    </w:r>
    <w:r w:rsidRPr="008C603D">
      <w:rPr>
        <w:color w:val="A6A6A6"/>
        <w:lang w:bidi="en-US"/>
      </w:rPr>
      <w:t xml:space="preserve"> of </w:t>
    </w:r>
    <w:r w:rsidRPr="008C603D">
      <w:rPr>
        <w:color w:val="A6A6A6"/>
        <w:lang w:bidi="en-US"/>
      </w:rPr>
      <w:fldChar w:fldCharType="begin"/>
    </w:r>
    <w:r w:rsidRPr="008C603D">
      <w:rPr>
        <w:color w:val="A6A6A6"/>
        <w:lang w:bidi="en-US"/>
      </w:rPr>
      <w:instrText xml:space="preserve"> NUMPAGES </w:instrText>
    </w:r>
    <w:r w:rsidRPr="008C603D">
      <w:rPr>
        <w:color w:val="A6A6A6"/>
        <w:lang w:bidi="en-US"/>
      </w:rPr>
      <w:fldChar w:fldCharType="separate"/>
    </w:r>
    <w:r w:rsidR="007A0400">
      <w:rPr>
        <w:color w:val="A6A6A6"/>
        <w:lang w:bidi="en-US"/>
      </w:rPr>
      <w:t>6</w:t>
    </w:r>
    <w:r w:rsidRPr="008C603D">
      <w:rPr>
        <w:color w:val="A6A6A6"/>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Default="006719D5">
    <w:pPr>
      <w:pStyle w:val="Footer"/>
      <w:tabs>
        <w:tab w:val="clear" w:pos="4153"/>
        <w:tab w:val="clear" w:pos="8306"/>
        <w:tab w:val="right" w:pos="8520"/>
      </w:tabs>
      <w:rPr>
        <w:sz w:val="18"/>
      </w:rPr>
    </w:pPr>
    <w:r>
      <w:rPr>
        <w:color w:val="808080"/>
        <w:sz w:val="18"/>
      </w:rPr>
      <w:t>This draft resource is copyright © Crown 2009</w:t>
    </w:r>
    <w:r>
      <w:rPr>
        <w:color w:val="808080"/>
        <w:sz w:val="18"/>
      </w:rPr>
      <w:tab/>
    </w:r>
    <w:r>
      <w:rPr>
        <w:color w:val="808080"/>
        <w:sz w:val="18"/>
        <w:lang w:bidi="en-US"/>
      </w:rPr>
      <w:t xml:space="preserve">Page </w:t>
    </w:r>
    <w:r>
      <w:rPr>
        <w:color w:val="808080"/>
        <w:sz w:val="18"/>
        <w:lang w:bidi="en-US"/>
      </w:rPr>
      <w:fldChar w:fldCharType="begin"/>
    </w:r>
    <w:r>
      <w:rPr>
        <w:color w:val="808080"/>
        <w:sz w:val="18"/>
        <w:lang w:bidi="en-US"/>
      </w:rPr>
      <w:instrText xml:space="preserve"> PAGE </w:instrText>
    </w:r>
    <w:r>
      <w:rPr>
        <w:color w:val="808080"/>
        <w:sz w:val="18"/>
        <w:lang w:bidi="en-US"/>
      </w:rPr>
      <w:fldChar w:fldCharType="separate"/>
    </w:r>
    <w:r>
      <w:rPr>
        <w:color w:val="808080"/>
        <w:sz w:val="18"/>
        <w:lang w:bidi="en-US"/>
      </w:rPr>
      <w:t>16</w:t>
    </w:r>
    <w:r>
      <w:rPr>
        <w:color w:val="808080"/>
        <w:sz w:val="18"/>
        <w:lang w:bidi="en-US"/>
      </w:rPr>
      <w:fldChar w:fldCharType="end"/>
    </w:r>
    <w:r>
      <w:rPr>
        <w:color w:val="808080"/>
        <w:sz w:val="18"/>
        <w:lang w:bidi="en-US"/>
      </w:rPr>
      <w:t xml:space="preserve"> of </w:t>
    </w:r>
    <w:r>
      <w:rPr>
        <w:color w:val="808080"/>
        <w:sz w:val="18"/>
        <w:lang w:bidi="en-US"/>
      </w:rPr>
      <w:fldChar w:fldCharType="begin"/>
    </w:r>
    <w:r>
      <w:rPr>
        <w:color w:val="808080"/>
        <w:sz w:val="18"/>
        <w:lang w:bidi="en-US"/>
      </w:rPr>
      <w:instrText xml:space="preserve"> NUMPAGES </w:instrText>
    </w:r>
    <w:r>
      <w:rPr>
        <w:color w:val="808080"/>
        <w:sz w:val="18"/>
        <w:lang w:bidi="en-US"/>
      </w:rPr>
      <w:fldChar w:fldCharType="separate"/>
    </w:r>
    <w:r w:rsidR="00232BE1">
      <w:rPr>
        <w:color w:val="808080"/>
        <w:sz w:val="18"/>
        <w:lang w:bidi="en-US"/>
      </w:rPr>
      <w:t>6</w:t>
    </w:r>
    <w:r>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Default="006719D5">
    <w:pPr>
      <w:pStyle w:val="Footer"/>
      <w:tabs>
        <w:tab w:val="clear" w:pos="4153"/>
        <w:tab w:val="clear" w:pos="8306"/>
        <w:tab w:val="right" w:pos="8520"/>
      </w:tabs>
      <w:rPr>
        <w:sz w:val="18"/>
      </w:rPr>
    </w:pPr>
    <w:r>
      <w:rPr>
        <w:color w:val="808080"/>
        <w:sz w:val="18"/>
      </w:rPr>
      <w:t>This draft resource is copyright © Crown 2009</w:t>
    </w:r>
    <w:r>
      <w:rPr>
        <w:color w:val="808080"/>
        <w:sz w:val="18"/>
      </w:rPr>
      <w:tab/>
    </w:r>
    <w:r>
      <w:rPr>
        <w:color w:val="808080"/>
        <w:sz w:val="18"/>
        <w:lang w:bidi="en-US"/>
      </w:rPr>
      <w:t xml:space="preserve">Page </w:t>
    </w:r>
    <w:r>
      <w:rPr>
        <w:color w:val="808080"/>
        <w:sz w:val="18"/>
        <w:lang w:bidi="en-US"/>
      </w:rPr>
      <w:fldChar w:fldCharType="begin"/>
    </w:r>
    <w:r>
      <w:rPr>
        <w:color w:val="808080"/>
        <w:sz w:val="18"/>
        <w:lang w:bidi="en-US"/>
      </w:rPr>
      <w:instrText xml:space="preserve"> PAGE </w:instrText>
    </w:r>
    <w:r>
      <w:rPr>
        <w:color w:val="808080"/>
        <w:sz w:val="18"/>
        <w:lang w:bidi="en-US"/>
      </w:rPr>
      <w:fldChar w:fldCharType="separate"/>
    </w:r>
    <w:r>
      <w:rPr>
        <w:color w:val="808080"/>
        <w:sz w:val="18"/>
        <w:lang w:bidi="en-US"/>
      </w:rPr>
      <w:t>16</w:t>
    </w:r>
    <w:r>
      <w:rPr>
        <w:color w:val="808080"/>
        <w:sz w:val="18"/>
        <w:lang w:bidi="en-US"/>
      </w:rPr>
      <w:fldChar w:fldCharType="end"/>
    </w:r>
    <w:r>
      <w:rPr>
        <w:color w:val="808080"/>
        <w:sz w:val="18"/>
        <w:lang w:bidi="en-US"/>
      </w:rPr>
      <w:t xml:space="preserve"> of </w:t>
    </w:r>
    <w:r>
      <w:rPr>
        <w:color w:val="808080"/>
        <w:sz w:val="18"/>
        <w:lang w:bidi="en-US"/>
      </w:rPr>
      <w:fldChar w:fldCharType="begin"/>
    </w:r>
    <w:r>
      <w:rPr>
        <w:color w:val="808080"/>
        <w:sz w:val="18"/>
        <w:lang w:bidi="en-US"/>
      </w:rPr>
      <w:instrText xml:space="preserve"> NUMPAGES </w:instrText>
    </w:r>
    <w:r>
      <w:rPr>
        <w:color w:val="808080"/>
        <w:sz w:val="18"/>
        <w:lang w:bidi="en-US"/>
      </w:rPr>
      <w:fldChar w:fldCharType="separate"/>
    </w:r>
    <w:r w:rsidR="00232BE1">
      <w:rPr>
        <w:color w:val="808080"/>
        <w:sz w:val="18"/>
        <w:lang w:bidi="en-US"/>
      </w:rPr>
      <w:t>6</w:t>
    </w:r>
    <w:r>
      <w:rPr>
        <w:color w:val="808080"/>
        <w:sz w:val="18"/>
        <w:lang w:bidi="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Default="006719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rsidR="006719D5" w:rsidRDefault="006719D5">
    <w:pPr>
      <w:pStyle w:val="Footer"/>
      <w:ind w:right="360"/>
    </w:pPr>
  </w:p>
  <w:p w:rsidR="006719D5" w:rsidRDefault="006719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Pr="008C603D" w:rsidRDefault="006719D5">
    <w:pPr>
      <w:pStyle w:val="NCEAHeaderFooter"/>
      <w:rPr>
        <w:color w:val="A6A6A6"/>
      </w:rPr>
    </w:pPr>
    <w:r w:rsidRPr="008C603D">
      <w:rPr>
        <w:color w:val="A6A6A6"/>
      </w:rPr>
      <w:t>This resource is copyright © Crown 20</w:t>
    </w:r>
    <w:r w:rsidR="001B6EB8">
      <w:rPr>
        <w:color w:val="A6A6A6"/>
      </w:rPr>
      <w:t>20</w:t>
    </w:r>
    <w:r w:rsidRPr="008C603D">
      <w:rPr>
        <w:color w:val="A6A6A6"/>
      </w:rPr>
      <w:tab/>
    </w:r>
    <w:r w:rsidRPr="008C603D">
      <w:rPr>
        <w:color w:val="A6A6A6"/>
      </w:rPr>
      <w:tab/>
    </w:r>
    <w:r w:rsidRPr="008C603D">
      <w:rPr>
        <w:color w:val="A6A6A6"/>
      </w:rPr>
      <w:tab/>
    </w:r>
    <w:r w:rsidRPr="008C603D">
      <w:rPr>
        <w:color w:val="A6A6A6"/>
      </w:rPr>
      <w:tab/>
    </w:r>
    <w:r w:rsidRPr="008C603D">
      <w:rPr>
        <w:color w:val="A6A6A6"/>
      </w:rPr>
      <w:tab/>
    </w:r>
    <w:r w:rsidRPr="008C603D">
      <w:rPr>
        <w:color w:val="A6A6A6"/>
      </w:rPr>
      <w:tab/>
    </w:r>
    <w:r w:rsidRPr="008C603D">
      <w:rPr>
        <w:color w:val="A6A6A6"/>
      </w:rPr>
      <w:tab/>
    </w:r>
    <w:r w:rsidRPr="008C603D">
      <w:rPr>
        <w:color w:val="A6A6A6"/>
      </w:rPr>
      <w:tab/>
    </w:r>
    <w:r w:rsidRPr="008C603D">
      <w:rPr>
        <w:color w:val="A6A6A6"/>
        <w:lang w:bidi="en-US"/>
      </w:rPr>
      <w:t xml:space="preserve">Page </w:t>
    </w:r>
    <w:r w:rsidRPr="008C603D">
      <w:rPr>
        <w:color w:val="A6A6A6"/>
        <w:lang w:bidi="en-US"/>
      </w:rPr>
      <w:fldChar w:fldCharType="begin"/>
    </w:r>
    <w:r w:rsidRPr="008C603D">
      <w:rPr>
        <w:color w:val="A6A6A6"/>
        <w:lang w:bidi="en-US"/>
      </w:rPr>
      <w:instrText xml:space="preserve"> PAGE </w:instrText>
    </w:r>
    <w:r w:rsidRPr="008C603D">
      <w:rPr>
        <w:color w:val="A6A6A6"/>
        <w:lang w:bidi="en-US"/>
      </w:rPr>
      <w:fldChar w:fldCharType="separate"/>
    </w:r>
    <w:r w:rsidR="007A0400">
      <w:rPr>
        <w:color w:val="A6A6A6"/>
        <w:lang w:bidi="en-US"/>
      </w:rPr>
      <w:t>6</w:t>
    </w:r>
    <w:r w:rsidRPr="008C603D">
      <w:rPr>
        <w:color w:val="A6A6A6"/>
        <w:lang w:bidi="en-US"/>
      </w:rPr>
      <w:fldChar w:fldCharType="end"/>
    </w:r>
    <w:r w:rsidRPr="008C603D">
      <w:rPr>
        <w:color w:val="A6A6A6"/>
        <w:lang w:bidi="en-US"/>
      </w:rPr>
      <w:t xml:space="preserve"> of </w:t>
    </w:r>
    <w:r w:rsidRPr="008C603D">
      <w:rPr>
        <w:color w:val="A6A6A6"/>
        <w:lang w:bidi="en-US"/>
      </w:rPr>
      <w:fldChar w:fldCharType="begin"/>
    </w:r>
    <w:r w:rsidRPr="008C603D">
      <w:rPr>
        <w:color w:val="A6A6A6"/>
        <w:lang w:bidi="en-US"/>
      </w:rPr>
      <w:instrText xml:space="preserve"> NUMPAGES </w:instrText>
    </w:r>
    <w:r w:rsidRPr="008C603D">
      <w:rPr>
        <w:color w:val="A6A6A6"/>
        <w:lang w:bidi="en-US"/>
      </w:rPr>
      <w:fldChar w:fldCharType="separate"/>
    </w:r>
    <w:r w:rsidR="007A0400">
      <w:rPr>
        <w:color w:val="A6A6A6"/>
        <w:lang w:bidi="en-US"/>
      </w:rPr>
      <w:t>6</w:t>
    </w:r>
    <w:r w:rsidRPr="008C603D">
      <w:rPr>
        <w:color w:val="A6A6A6"/>
        <w:lang w:bidi="en-U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Default="006719D5">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EA" w:rsidRDefault="008449EA">
      <w:r>
        <w:separator/>
      </w:r>
    </w:p>
  </w:footnote>
  <w:footnote w:type="continuationSeparator" w:id="0">
    <w:p w:rsidR="008449EA" w:rsidRDefault="00844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00" w:rsidRDefault="007A0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Pr="008C603D" w:rsidRDefault="006719D5" w:rsidP="00CE2024">
    <w:pPr>
      <w:pStyle w:val="NCEAHeaderFooter"/>
      <w:rPr>
        <w:color w:val="A6A6A6"/>
        <w:u w:val="single"/>
      </w:rPr>
    </w:pPr>
    <w:r w:rsidRPr="008C603D">
      <w:rPr>
        <w:color w:val="A6A6A6"/>
      </w:rPr>
      <w:t>Internal assessment resource Media Studies 3.7B</w:t>
    </w:r>
    <w:r w:rsidR="00E46091">
      <w:rPr>
        <w:color w:val="A6A6A6"/>
      </w:rPr>
      <w:t>-R</w:t>
    </w:r>
    <w:r w:rsidRPr="008C603D">
      <w:rPr>
        <w:color w:val="A6A6A6"/>
      </w:rPr>
      <w:t xml:space="preserve"> for Achievement Standard 91496</w:t>
    </w:r>
  </w:p>
  <w:p w:rsidR="006719D5" w:rsidRPr="008C603D" w:rsidRDefault="006719D5">
    <w:pPr>
      <w:pStyle w:val="NCEAHeaderFooter"/>
      <w:rPr>
        <w:color w:val="A6A6A6"/>
      </w:rPr>
    </w:pPr>
    <w:r w:rsidRPr="008C603D">
      <w:rPr>
        <w:color w:val="A6A6A6"/>
      </w:rPr>
      <w:t>PAGE FOR TEACHER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00" w:rsidRDefault="007A04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Pr="008C603D" w:rsidRDefault="006719D5" w:rsidP="00CE2024">
    <w:pPr>
      <w:pStyle w:val="NCEAHeaderFooter"/>
      <w:rPr>
        <w:color w:val="A6A6A6"/>
        <w:u w:val="single"/>
      </w:rPr>
    </w:pPr>
    <w:r w:rsidRPr="008C603D">
      <w:rPr>
        <w:color w:val="A6A6A6"/>
      </w:rPr>
      <w:t>Internal assessment resource Media Studies 3.7B</w:t>
    </w:r>
    <w:r w:rsidR="00E46091">
      <w:rPr>
        <w:color w:val="A6A6A6"/>
      </w:rPr>
      <w:t>-R</w:t>
    </w:r>
    <w:r w:rsidRPr="008C603D">
      <w:rPr>
        <w:color w:val="A6A6A6"/>
      </w:rPr>
      <w:t xml:space="preserve"> for Achievement Standard 91496</w:t>
    </w:r>
  </w:p>
  <w:p w:rsidR="006719D5" w:rsidRPr="008C603D" w:rsidRDefault="006719D5">
    <w:pPr>
      <w:pStyle w:val="NCEAHeaderFooter"/>
      <w:rPr>
        <w:color w:val="A6A6A6"/>
      </w:rPr>
    </w:pPr>
    <w:r w:rsidRPr="008C603D">
      <w:rPr>
        <w:color w:val="A6A6A6"/>
      </w:rPr>
      <w:t>PAGE FOR STUDENT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Default="006719D5"/>
  <w:p w:rsidR="006719D5" w:rsidRDefault="006719D5"/>
  <w:p w:rsidR="006719D5" w:rsidRDefault="006719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Pr="008C603D" w:rsidRDefault="006719D5" w:rsidP="00CE2024">
    <w:pPr>
      <w:pStyle w:val="NCEAHeaderFooter"/>
      <w:rPr>
        <w:color w:val="A6A6A6"/>
        <w:u w:val="single"/>
      </w:rPr>
    </w:pPr>
    <w:r w:rsidRPr="008C603D">
      <w:rPr>
        <w:color w:val="A6A6A6"/>
      </w:rPr>
      <w:t>Internal assessment resource Media Studies 3.7B</w:t>
    </w:r>
    <w:r w:rsidR="00E46091">
      <w:rPr>
        <w:color w:val="A6A6A6"/>
      </w:rPr>
      <w:t>-R</w:t>
    </w:r>
    <w:r w:rsidRPr="008C603D">
      <w:rPr>
        <w:color w:val="A6A6A6"/>
      </w:rPr>
      <w:t xml:space="preserve"> for Achievement Standard 91496</w:t>
    </w:r>
  </w:p>
  <w:p w:rsidR="006719D5" w:rsidRPr="008C603D" w:rsidRDefault="006719D5">
    <w:pPr>
      <w:pStyle w:val="NCEAHeaderFooter"/>
      <w:rPr>
        <w:color w:val="A6A6A6"/>
      </w:rPr>
    </w:pPr>
    <w:r w:rsidRPr="008C603D">
      <w:rPr>
        <w:color w:val="A6A6A6"/>
      </w:rPr>
      <w:t>PAGE FOR TEACHER USE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9D5" w:rsidRDefault="006719D5">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E25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EE1D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E451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6456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BE9B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1A25E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FA67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ADC90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4E874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0663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C6C5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2B26BC"/>
    <w:multiLevelType w:val="singleLevel"/>
    <w:tmpl w:val="30A0C322"/>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15:restartNumberingAfterBreak="0">
    <w:nsid w:val="36F17ECB"/>
    <w:multiLevelType w:val="hybridMultilevel"/>
    <w:tmpl w:val="A0A43B08"/>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48EA6A96"/>
    <w:multiLevelType w:val="hybridMultilevel"/>
    <w:tmpl w:val="B43615B0"/>
    <w:lvl w:ilvl="0" w:tplc="2A780CE6">
      <w:numFmt w:val="bullet"/>
      <w:lvlText w:val="-"/>
      <w:lvlJc w:val="left"/>
      <w:pPr>
        <w:tabs>
          <w:tab w:val="num" w:pos="928"/>
        </w:tabs>
        <w:ind w:left="928"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21431"/>
    <w:multiLevelType w:val="hybridMultilevel"/>
    <w:tmpl w:val="A11EA472"/>
    <w:lvl w:ilvl="0" w:tplc="2A780CE6">
      <w:numFmt w:val="bullet"/>
      <w:lvlText w:val="-"/>
      <w:lvlJc w:val="left"/>
      <w:pPr>
        <w:tabs>
          <w:tab w:val="num" w:pos="928"/>
        </w:tabs>
        <w:ind w:left="928"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2B165F"/>
    <w:multiLevelType w:val="hybridMultilevel"/>
    <w:tmpl w:val="E196C080"/>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1962FB"/>
    <w:multiLevelType w:val="hybridMultilevel"/>
    <w:tmpl w:val="A9B4FD10"/>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1"/>
  </w:num>
  <w:num w:numId="2">
    <w:abstractNumId w:val="14"/>
  </w:num>
  <w:num w:numId="3">
    <w:abstractNumId w:val="13"/>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15"/>
  </w:num>
  <w:num w:numId="17">
    <w:abstractNumId w:val="1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3C"/>
    <w:rsid w:val="000259EB"/>
    <w:rsid w:val="00082CDE"/>
    <w:rsid w:val="00144144"/>
    <w:rsid w:val="001B6EB8"/>
    <w:rsid w:val="00232BE1"/>
    <w:rsid w:val="0027474C"/>
    <w:rsid w:val="00281961"/>
    <w:rsid w:val="0031480F"/>
    <w:rsid w:val="00372C83"/>
    <w:rsid w:val="003F7931"/>
    <w:rsid w:val="00405F5C"/>
    <w:rsid w:val="00443425"/>
    <w:rsid w:val="004822B2"/>
    <w:rsid w:val="005230C3"/>
    <w:rsid w:val="00541ED6"/>
    <w:rsid w:val="005A50EA"/>
    <w:rsid w:val="006719D5"/>
    <w:rsid w:val="006E2145"/>
    <w:rsid w:val="007A0400"/>
    <w:rsid w:val="00834E54"/>
    <w:rsid w:val="008449EA"/>
    <w:rsid w:val="00885C11"/>
    <w:rsid w:val="00890EB2"/>
    <w:rsid w:val="008C093C"/>
    <w:rsid w:val="008C603D"/>
    <w:rsid w:val="009A31B7"/>
    <w:rsid w:val="009C0EBE"/>
    <w:rsid w:val="009D69CF"/>
    <w:rsid w:val="009F30BD"/>
    <w:rsid w:val="00A66B99"/>
    <w:rsid w:val="00A70B86"/>
    <w:rsid w:val="00AE319C"/>
    <w:rsid w:val="00B512A6"/>
    <w:rsid w:val="00C05EE4"/>
    <w:rsid w:val="00CE2024"/>
    <w:rsid w:val="00D01A33"/>
    <w:rsid w:val="00D5751A"/>
    <w:rsid w:val="00D97794"/>
    <w:rsid w:val="00DA32DD"/>
    <w:rsid w:val="00DF75ED"/>
    <w:rsid w:val="00E34642"/>
    <w:rsid w:val="00E46091"/>
    <w:rsid w:val="00E47FEC"/>
    <w:rsid w:val="00E904C8"/>
    <w:rsid w:val="00ED0E53"/>
    <w:rsid w:val="00EF023C"/>
    <w:rsid w:val="00F81177"/>
    <w:rsid w:val="00FB0FB5"/>
    <w:rsid w:val="00FD6A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6E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rPr>
      <w:rFonts w:ascii="Arial" w:hAnsi="Arial"/>
      <w:szCs w:val="20"/>
      <w:lang w:val="en-NZ"/>
    </w:rPr>
  </w:style>
  <w:style w:type="paragraph" w:customStyle="1" w:styleId="NCEAAnnotations">
    <w:name w:val="NCEA Annotations"/>
    <w:basedOn w:val="Normal"/>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semiHidden/>
    <w:pPr>
      <w:tabs>
        <w:tab w:val="center" w:pos="4153"/>
        <w:tab w:val="right" w:pos="8306"/>
      </w:tabs>
    </w:pPr>
    <w:rPr>
      <w:rFonts w:ascii="Arial" w:hAnsi="Arial"/>
      <w:szCs w:val="20"/>
      <w:lang w:val="en-NZ"/>
    </w:rPr>
  </w:style>
  <w:style w:type="character" w:styleId="PageNumber">
    <w:name w:val="page number"/>
    <w:basedOn w:val="DefaultParagraphFont"/>
    <w:semiHidden/>
  </w:style>
  <w:style w:type="paragraph" w:customStyle="1" w:styleId="NCEAHeadInfoL1">
    <w:name w:val="NCEA Head Info L1"/>
    <w:pPr>
      <w:spacing w:before="200" w:after="200"/>
    </w:pPr>
    <w:rPr>
      <w:rFonts w:ascii="Arial" w:hAnsi="Arial" w:cs="Arial"/>
      <w:b/>
      <w:sz w:val="32"/>
    </w:rPr>
  </w:style>
  <w:style w:type="paragraph" w:customStyle="1" w:styleId="NCEAHeadInfoL2">
    <w:name w:val="NCEA Head Info  L2"/>
    <w:basedOn w:val="Normal"/>
    <w:pPr>
      <w:spacing w:before="120" w:after="120"/>
    </w:pPr>
    <w:rPr>
      <w:rFonts w:ascii="Arial" w:hAnsi="Arial" w:cs="Arial"/>
      <w:b/>
      <w:sz w:val="28"/>
      <w:szCs w:val="36"/>
      <w:lang w:val="en-NZ" w:eastAsia="en-NZ"/>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pPr>
      <w:keepNext/>
      <w:spacing w:before="240" w:after="180"/>
    </w:pPr>
    <w:rPr>
      <w:rFonts w:ascii="Arial" w:hAnsi="Arial" w:cs="Arial"/>
      <w:b/>
      <w:sz w:val="28"/>
      <w:szCs w:val="20"/>
      <w:lang w:val="en-NZ" w:eastAsia="en-NZ"/>
    </w:rPr>
  </w:style>
  <w:style w:type="paragraph" w:customStyle="1" w:styleId="NCEAtablebullet">
    <w:name w:val="NCEA table bullet"/>
    <w:basedOn w:val="Normal"/>
    <w:pPr>
      <w:numPr>
        <w:numId w:val="18"/>
      </w:numPr>
      <w:spacing w:before="80" w:after="80"/>
      <w:ind w:left="227" w:hanging="227"/>
    </w:pPr>
    <w:rPr>
      <w:rFonts w:ascii="Arial" w:hAnsi="Arial"/>
      <w:sz w:val="20"/>
      <w:szCs w:val="20"/>
      <w:lang w:val="en-NZ" w:eastAsia="en-NZ"/>
    </w:rPr>
  </w:style>
  <w:style w:type="paragraph" w:customStyle="1" w:styleId="NCEAtablehead">
    <w:name w:val="NCEA table head"/>
    <w:basedOn w:val="Normal"/>
    <w:pPr>
      <w:spacing w:before="60" w:after="60"/>
      <w:jc w:val="center"/>
    </w:pPr>
    <w:rPr>
      <w:rFonts w:ascii="Arial" w:hAnsi="Arial" w:cs="Arial"/>
      <w:b/>
      <w:sz w:val="20"/>
      <w:szCs w:val="22"/>
      <w:lang w:eastAsia="en-NZ"/>
    </w:rPr>
  </w:style>
  <w:style w:type="paragraph" w:customStyle="1" w:styleId="NCEAtablebody">
    <w:name w:val="NCEA table body"/>
    <w:basedOn w:val="Normal"/>
    <w:pPr>
      <w:spacing w:before="40" w:after="40"/>
    </w:pPr>
    <w:rPr>
      <w:rFonts w:ascii="Arial" w:hAnsi="Arial"/>
      <w:sz w:val="20"/>
      <w:szCs w:val="20"/>
      <w:lang w:val="en-NZ" w:eastAsia="en-NZ"/>
    </w:rPr>
  </w:style>
  <w:style w:type="paragraph" w:customStyle="1" w:styleId="NCEAL3heading">
    <w:name w:val="NCEA L3 heading"/>
    <w:basedOn w:val="NCEAL2heading"/>
    <w:rPr>
      <w:i/>
      <w:sz w:val="24"/>
    </w:rPr>
  </w:style>
  <w:style w:type="paragraph" w:customStyle="1" w:styleId="NCEAHeaderFooter">
    <w:name w:val="NCEA Header/Footer"/>
    <w:basedOn w:val="Header"/>
    <w:rPr>
      <w:color w:val="808080"/>
      <w:sz w:val="20"/>
    </w:rPr>
  </w:style>
  <w:style w:type="paragraph" w:customStyle="1" w:styleId="NCEALevel4">
    <w:name w:val="NCEA Level 4"/>
    <w:basedOn w:val="NCEAL3heading"/>
    <w:pPr>
      <w:spacing w:before="180"/>
    </w:pPr>
    <w:rPr>
      <w:i w:val="0"/>
      <w:sz w:val="22"/>
      <w:szCs w:val="22"/>
    </w:rPr>
  </w:style>
  <w:style w:type="paragraph" w:customStyle="1" w:styleId="NCEAtableevidence">
    <w:name w:val="NCEA table evidence"/>
    <w:pPr>
      <w:spacing w:before="80" w:after="80"/>
    </w:pPr>
    <w:rPr>
      <w:rFonts w:ascii="Arial" w:hAnsi="Arial" w:cs="Arial"/>
      <w:i/>
      <w:noProof/>
      <w:szCs w:val="22"/>
      <w:lang w:val="en-US" w:eastAsia="en-US"/>
    </w:rPr>
  </w:style>
  <w:style w:type="paragraph" w:customStyle="1" w:styleId="NCEAHeaderboxed">
    <w:name w:val="NCEA Header (boxed)"/>
    <w:basedOn w:val="NCEAHeadInfoL1"/>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styleId="Strong">
    <w:name w:val="Strong"/>
    <w:qFormat/>
    <w:rPr>
      <w:b/>
      <w:bCs/>
    </w:rPr>
  </w:style>
  <w:style w:type="paragraph" w:customStyle="1" w:styleId="NCEAbulletedlist">
    <w:name w:val="NCEA bulleted list"/>
    <w:basedOn w:val="NCEAbodytext"/>
    <w:pPr>
      <w:widowControl w:val="0"/>
      <w:tabs>
        <w:tab w:val="clear" w:pos="397"/>
        <w:tab w:val="clear" w:pos="794"/>
        <w:tab w:val="clear" w:pos="1191"/>
        <w:tab w:val="left" w:pos="360"/>
        <w:tab w:val="num" w:pos="1080"/>
      </w:tabs>
      <w:autoSpaceDE w:val="0"/>
      <w:autoSpaceDN w:val="0"/>
      <w:adjustRightInd w:val="0"/>
      <w:spacing w:before="80"/>
      <w:ind w:left="363" w:hanging="363"/>
    </w:pPr>
    <w:rPr>
      <w:szCs w:val="24"/>
      <w:lang w:val="en-US"/>
    </w:rPr>
  </w:style>
  <w:style w:type="paragraph" w:customStyle="1" w:styleId="NCEAbullets">
    <w:name w:val="NCEA bullets"/>
    <w:basedOn w:val="NCEAbodytext"/>
    <w:link w:val="NCEAbulletsChar"/>
    <w:pPr>
      <w:widowControl w:val="0"/>
      <w:numPr>
        <w:numId w:val="15"/>
      </w:numPr>
      <w:autoSpaceDE w:val="0"/>
      <w:autoSpaceDN w:val="0"/>
      <w:adjustRightInd w:val="0"/>
      <w:spacing w:before="80" w:after="80"/>
      <w:ind w:left="397" w:hanging="397"/>
    </w:pPr>
    <w:rPr>
      <w:rFonts w:cs="Times New Roman"/>
      <w:szCs w:val="24"/>
      <w:lang w:val="x-none"/>
    </w:rPr>
  </w:style>
  <w:style w:type="paragraph" w:customStyle="1" w:styleId="NCEABulletssub">
    <w:name w:val="NCEA Bullets (sub)"/>
    <w:basedOn w:val="Normal"/>
    <w:pPr>
      <w:numPr>
        <w:numId w:val="16"/>
      </w:numPr>
      <w:tabs>
        <w:tab w:val="clear" w:pos="0"/>
      </w:tabs>
      <w:spacing w:before="80" w:after="80"/>
      <w:ind w:left="1191" w:hanging="794"/>
    </w:pPr>
    <w:rPr>
      <w:rFonts w:ascii="Arial" w:hAnsi="Arial"/>
      <w:sz w:val="22"/>
    </w:rPr>
  </w:style>
  <w:style w:type="paragraph" w:customStyle="1" w:styleId="NCEAnumbers">
    <w:name w:val="NCEA numbers"/>
    <w:basedOn w:val="NCEAbullets"/>
    <w:pPr>
      <w:numPr>
        <w:numId w:val="17"/>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eastAsia="x-none"/>
    </w:rPr>
  </w:style>
  <w:style w:type="paragraph" w:styleId="BalloonText">
    <w:name w:val="Balloon Text"/>
    <w:basedOn w:val="Normal"/>
    <w:link w:val="BalloonTextChar"/>
    <w:uiPriority w:val="99"/>
    <w:semiHidden/>
    <w:unhideWhenUsed/>
    <w:rsid w:val="008C093C"/>
    <w:rPr>
      <w:rFonts w:ascii="Lucida Grande" w:hAnsi="Lucida Grande"/>
      <w:sz w:val="18"/>
      <w:szCs w:val="18"/>
      <w:lang w:val="x-none" w:eastAsia="x-none"/>
    </w:rPr>
  </w:style>
  <w:style w:type="character" w:customStyle="1" w:styleId="BalloonTextChar">
    <w:name w:val="Balloon Text Char"/>
    <w:link w:val="BalloonText"/>
    <w:uiPriority w:val="99"/>
    <w:semiHidden/>
    <w:rsid w:val="008C093C"/>
    <w:rPr>
      <w:rFonts w:ascii="Lucida Grande" w:hAnsi="Lucida Grande" w:cs="Lucida Grande"/>
      <w:noProof/>
      <w:sz w:val="18"/>
      <w:szCs w:val="18"/>
    </w:rPr>
  </w:style>
  <w:style w:type="paragraph" w:styleId="CommentSubject">
    <w:name w:val="annotation subject"/>
    <w:basedOn w:val="CommentText"/>
    <w:next w:val="CommentText"/>
    <w:link w:val="CommentSubjectChar"/>
    <w:uiPriority w:val="99"/>
    <w:semiHidden/>
    <w:unhideWhenUsed/>
    <w:rsid w:val="002417A3"/>
    <w:rPr>
      <w:b/>
      <w:bCs/>
    </w:rPr>
  </w:style>
  <w:style w:type="character" w:customStyle="1" w:styleId="CommentTextChar">
    <w:name w:val="Comment Text Char"/>
    <w:link w:val="CommentText"/>
    <w:semiHidden/>
    <w:rsid w:val="002417A3"/>
    <w:rPr>
      <w:noProof/>
      <w:lang w:val="en-US"/>
    </w:rPr>
  </w:style>
  <w:style w:type="character" w:customStyle="1" w:styleId="CommentSubjectChar">
    <w:name w:val="Comment Subject Char"/>
    <w:link w:val="CommentSubject"/>
    <w:uiPriority w:val="99"/>
    <w:semiHidden/>
    <w:rsid w:val="002417A3"/>
    <w:rPr>
      <w:b/>
      <w:bCs/>
      <w:noProof/>
      <w:lang w:val="en-US"/>
    </w:rPr>
  </w:style>
  <w:style w:type="paragraph" w:customStyle="1" w:styleId="ColorfulShading-Accent11">
    <w:name w:val="Colorful Shading - Accent 11"/>
    <w:hidden/>
    <w:uiPriority w:val="99"/>
    <w:semiHidden/>
    <w:rsid w:val="008E2F32"/>
    <w:rPr>
      <w:noProof/>
      <w:sz w:val="24"/>
      <w:szCs w:val="24"/>
      <w:lang w:val="en-US" w:eastAsia="en-US"/>
    </w:rPr>
  </w:style>
  <w:style w:type="paragraph" w:customStyle="1" w:styleId="NCEACPHeading1">
    <w:name w:val="NCEA CP Heading 1"/>
    <w:basedOn w:val="Normal"/>
    <w:rsid w:val="00CE2024"/>
    <w:pPr>
      <w:spacing w:before="200" w:after="200"/>
      <w:jc w:val="center"/>
    </w:pPr>
    <w:rPr>
      <w:rFonts w:ascii="Arial" w:hAnsi="Arial"/>
      <w:b/>
      <w:noProof w:val="0"/>
      <w:sz w:val="32"/>
    </w:rPr>
  </w:style>
  <w:style w:type="paragraph" w:customStyle="1" w:styleId="NCEACPbodytextcentered">
    <w:name w:val="NCEA CP bodytext centered"/>
    <w:basedOn w:val="Normal"/>
    <w:rsid w:val="00CE2024"/>
    <w:pPr>
      <w:spacing w:before="120" w:after="120"/>
      <w:jc w:val="center"/>
    </w:pPr>
    <w:rPr>
      <w:rFonts w:ascii="Arial" w:hAnsi="Arial"/>
      <w:noProof w:val="0"/>
      <w:sz w:val="22"/>
    </w:rPr>
  </w:style>
  <w:style w:type="character" w:customStyle="1" w:styleId="NCEAbulletsChar">
    <w:name w:val="NCEA bullets Char"/>
    <w:link w:val="NCEAbullets"/>
    <w:rsid w:val="00CE2024"/>
    <w:rPr>
      <w:rFonts w:ascii="Arial" w:hAnsi="Arial" w:cs="Arial"/>
      <w:sz w:val="22"/>
      <w:szCs w:val="24"/>
      <w:lang w:eastAsia="en-NZ"/>
    </w:rPr>
  </w:style>
  <w:style w:type="paragraph" w:customStyle="1" w:styleId="NCEACPbodytext2">
    <w:name w:val="NCEA CP bodytext 2"/>
    <w:basedOn w:val="NCEACPbodytextcentered"/>
    <w:rsid w:val="00CE2024"/>
    <w:pPr>
      <w:spacing w:before="160" w:after="160"/>
    </w:pPr>
    <w:rPr>
      <w:sz w:val="28"/>
    </w:rPr>
  </w:style>
  <w:style w:type="paragraph" w:customStyle="1" w:styleId="NCEACPbodytext2bold">
    <w:name w:val="NCEA CP bodytext 2 bold"/>
    <w:basedOn w:val="NCEACPbodytext2"/>
    <w:rsid w:val="00CE2024"/>
    <w:rPr>
      <w:b/>
    </w:rPr>
  </w:style>
  <w:style w:type="paragraph" w:customStyle="1" w:styleId="NCEACPbodytextleft">
    <w:name w:val="NCEA CP bodytext left"/>
    <w:basedOn w:val="Normal"/>
    <w:rsid w:val="00CE2024"/>
    <w:pPr>
      <w:spacing w:before="120" w:after="120"/>
    </w:pPr>
    <w:rPr>
      <w:rFonts w:ascii="Arial" w:hAnsi="Arial"/>
      <w:noProof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2020-05-04T21:21:00Z</dcterms:created>
  <dcterms:modified xsi:type="dcterms:W3CDTF">2020-05-07T00:04:00Z</dcterms:modified>
  <cp:category/>
</cp:coreProperties>
</file>